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19" w:rsidRPr="00053160" w:rsidRDefault="00710619" w:rsidP="00053160">
      <w:pPr>
        <w:tabs>
          <w:tab w:val="left" w:pos="6549"/>
        </w:tabs>
        <w:ind w:left="709" w:right="-1136"/>
        <w:jc w:val="left"/>
        <w:rPr>
          <w:sz w:val="28"/>
          <w:szCs w:val="28"/>
        </w:rPr>
      </w:pPr>
      <w:bookmarkStart w:id="0" w:name="TextBBKOrt"/>
      <w:bookmarkEnd w:id="0"/>
      <w:r w:rsidRPr="00053160">
        <w:rPr>
          <w:noProof/>
          <w:sz w:val="28"/>
          <w:szCs w:val="28"/>
          <w:lang w:val="de-AT" w:eastAsia="de-AT"/>
        </w:rPr>
        <w:drawing>
          <wp:anchor distT="0" distB="0" distL="114300" distR="114300" simplePos="0" relativeHeight="251659264" behindDoc="1" locked="0" layoutInCell="1" allowOverlap="1" wp14:anchorId="2F414AC3" wp14:editId="76DDEFF5">
            <wp:simplePos x="0" y="0"/>
            <wp:positionH relativeFrom="page">
              <wp:posOffset>5345430</wp:posOffset>
            </wp:positionH>
            <wp:positionV relativeFrom="page">
              <wp:posOffset>664845</wp:posOffset>
            </wp:positionV>
            <wp:extent cx="1980000" cy="414000"/>
            <wp:effectExtent l="0" t="0" r="127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png"/>
                    <pic:cNvPicPr/>
                  </pic:nvPicPr>
                  <pic:blipFill>
                    <a:blip r:embed="rId8">
                      <a:extLst>
                        <a:ext uri="{28A0092B-C50C-407E-A947-70E740481C1C}">
                          <a14:useLocalDpi xmlns:a14="http://schemas.microsoft.com/office/drawing/2010/main" val="0"/>
                        </a:ext>
                      </a:extLst>
                    </a:blip>
                    <a:stretch>
                      <a:fillRect/>
                    </a:stretch>
                  </pic:blipFill>
                  <pic:spPr>
                    <a:xfrm>
                      <a:off x="0" y="0"/>
                      <a:ext cx="1980000" cy="414000"/>
                    </a:xfrm>
                    <a:prstGeom prst="rect">
                      <a:avLst/>
                    </a:prstGeom>
                  </pic:spPr>
                </pic:pic>
              </a:graphicData>
            </a:graphic>
            <wp14:sizeRelH relativeFrom="page">
              <wp14:pctWidth>0</wp14:pctWidth>
            </wp14:sizeRelH>
            <wp14:sizeRelV relativeFrom="page">
              <wp14:pctHeight>0</wp14:pctHeight>
            </wp14:sizeRelV>
          </wp:anchor>
        </w:drawing>
      </w:r>
      <w:r w:rsidRPr="00053160">
        <w:rPr>
          <w:rFonts w:eastAsiaTheme="minorHAnsi" w:cs="Arial"/>
          <w:b/>
          <w:sz w:val="28"/>
          <w:szCs w:val="28"/>
          <w:lang w:val="de-AT" w:eastAsia="en-US"/>
        </w:rPr>
        <w:t>Bodenuntersuchung richtig interpretieren</w:t>
      </w:r>
    </w:p>
    <w:p w:rsidR="00C86444" w:rsidRDefault="00C86444" w:rsidP="00710619">
      <w:pPr>
        <w:autoSpaceDE w:val="0"/>
        <w:autoSpaceDN w:val="0"/>
        <w:adjustRightInd w:val="0"/>
        <w:spacing w:line="240" w:lineRule="auto"/>
        <w:rPr>
          <w:rFonts w:eastAsiaTheme="minorHAnsi" w:cs="Arial"/>
          <w:b/>
          <w:iCs/>
          <w:szCs w:val="20"/>
          <w:lang w:val="de-AT" w:eastAsia="en-US"/>
        </w:rPr>
      </w:pPr>
    </w:p>
    <w:p w:rsidR="00710619" w:rsidRDefault="00710619" w:rsidP="00323729">
      <w:pPr>
        <w:autoSpaceDE w:val="0"/>
        <w:autoSpaceDN w:val="0"/>
        <w:adjustRightInd w:val="0"/>
        <w:spacing w:line="240" w:lineRule="auto"/>
        <w:rPr>
          <w:rFonts w:eastAsiaTheme="minorHAnsi" w:cs="Arial"/>
          <w:b/>
          <w:iCs/>
          <w:szCs w:val="20"/>
          <w:lang w:val="de-AT" w:eastAsia="en-US"/>
        </w:rPr>
      </w:pPr>
      <w:r w:rsidRPr="00756D16">
        <w:rPr>
          <w:rFonts w:eastAsiaTheme="minorHAnsi" w:cs="Arial"/>
          <w:b/>
          <w:iCs/>
          <w:szCs w:val="20"/>
          <w:lang w:val="de-AT" w:eastAsia="en-US"/>
        </w:rPr>
        <w:t>Eine Bodenuntersuchung liefert wertvolle Informationen über physikalische, chemische und mikrobiologische Eigenschaften</w:t>
      </w:r>
      <w:r w:rsidR="003A1C6C" w:rsidRPr="00756D16">
        <w:rPr>
          <w:rFonts w:eastAsiaTheme="minorHAnsi" w:cs="Arial"/>
          <w:b/>
          <w:iCs/>
          <w:szCs w:val="20"/>
          <w:lang w:val="de-AT" w:eastAsia="en-US"/>
        </w:rPr>
        <w:t xml:space="preserve"> </w:t>
      </w:r>
      <w:r w:rsidRPr="00756D16">
        <w:rPr>
          <w:rFonts w:eastAsiaTheme="minorHAnsi" w:cs="Arial"/>
          <w:b/>
          <w:iCs/>
          <w:szCs w:val="20"/>
          <w:lang w:val="de-AT" w:eastAsia="en-US"/>
        </w:rPr>
        <w:t>des Bodens. Sie ermöglicht eine gezielte Reaktion bei Nährstoffmangel</w:t>
      </w:r>
      <w:r w:rsidR="003A1C6C" w:rsidRPr="00756D16">
        <w:rPr>
          <w:rFonts w:eastAsiaTheme="minorHAnsi" w:cs="Arial"/>
          <w:b/>
          <w:iCs/>
          <w:szCs w:val="20"/>
          <w:lang w:val="de-AT" w:eastAsia="en-US"/>
        </w:rPr>
        <w:t xml:space="preserve"> </w:t>
      </w:r>
      <w:r w:rsidRPr="00756D16">
        <w:rPr>
          <w:rFonts w:eastAsiaTheme="minorHAnsi" w:cs="Arial"/>
          <w:b/>
          <w:iCs/>
          <w:szCs w:val="20"/>
          <w:lang w:val="de-AT" w:eastAsia="en-US"/>
        </w:rPr>
        <w:t>und ungünstigen Wachstumsbedingungen und leistet damit einen wichtigen Beitrag zur sach- und umweltgerechten Düngung.</w:t>
      </w:r>
    </w:p>
    <w:p w:rsidR="006D721E" w:rsidRPr="00756D16" w:rsidRDefault="006D721E" w:rsidP="00323729">
      <w:pPr>
        <w:autoSpaceDE w:val="0"/>
        <w:autoSpaceDN w:val="0"/>
        <w:adjustRightInd w:val="0"/>
        <w:spacing w:line="240" w:lineRule="auto"/>
        <w:rPr>
          <w:rFonts w:eastAsiaTheme="minorHAnsi" w:cs="Arial"/>
          <w:b/>
          <w:iCs/>
          <w:szCs w:val="20"/>
          <w:lang w:val="de-AT" w:eastAsia="en-US"/>
        </w:rPr>
      </w:pPr>
    </w:p>
    <w:p w:rsidR="00323729" w:rsidRPr="00756D16" w:rsidRDefault="00323729" w:rsidP="00323729">
      <w:pPr>
        <w:autoSpaceDE w:val="0"/>
        <w:autoSpaceDN w:val="0"/>
        <w:adjustRightInd w:val="0"/>
        <w:spacing w:line="240" w:lineRule="auto"/>
        <w:rPr>
          <w:rFonts w:eastAsiaTheme="minorHAnsi" w:cs="Arial"/>
          <w:b/>
          <w:iCs/>
          <w:szCs w:val="20"/>
          <w:lang w:val="de-AT" w:eastAsia="en-US"/>
        </w:rPr>
      </w:pPr>
    </w:p>
    <w:p w:rsidR="00323729" w:rsidRPr="00756D16" w:rsidRDefault="00323729" w:rsidP="00323729">
      <w:pPr>
        <w:pStyle w:val="Listenabsatz"/>
        <w:numPr>
          <w:ilvl w:val="0"/>
          <w:numId w:val="28"/>
        </w:numPr>
        <w:spacing w:after="200" w:line="276" w:lineRule="auto"/>
        <w:jc w:val="left"/>
        <w:rPr>
          <w:rFonts w:eastAsiaTheme="minorHAnsi" w:cs="Arial"/>
          <w:b/>
          <w:szCs w:val="20"/>
          <w:lang w:val="de-AT" w:eastAsia="en-US"/>
        </w:rPr>
      </w:pPr>
      <w:r w:rsidRPr="00756D16">
        <w:rPr>
          <w:rFonts w:eastAsiaTheme="minorHAnsi" w:cs="Arial"/>
          <w:b/>
          <w:szCs w:val="20"/>
          <w:lang w:val="de-AT" w:eastAsia="en-US"/>
        </w:rPr>
        <w:t xml:space="preserve">PHOSPHOR- UND KALIUMDÜNGUNG IM ACKERBAU </w:t>
      </w:r>
    </w:p>
    <w:p w:rsidR="00710619" w:rsidRPr="00756D16" w:rsidRDefault="00710619" w:rsidP="00323729">
      <w:pPr>
        <w:spacing w:after="200" w:line="276" w:lineRule="auto"/>
        <w:jc w:val="left"/>
        <w:rPr>
          <w:rFonts w:eastAsiaTheme="minorHAnsi" w:cs="Arial"/>
          <w:b/>
          <w:szCs w:val="20"/>
          <w:lang w:val="de-AT" w:eastAsia="en-US"/>
        </w:rPr>
      </w:pPr>
      <w:r w:rsidRPr="00756D16">
        <w:rPr>
          <w:rFonts w:eastAsiaTheme="minorHAnsi" w:cs="Arial"/>
          <w:szCs w:val="20"/>
          <w:lang w:val="de-AT" w:eastAsia="en-US"/>
        </w:rPr>
        <w:t>Die Düngeempfehlung für Phosphor und Kalium basiert auf der Einstufung der pflanzenverfügbaren Gehalte im Boden. Liegt eine Versorgung gemäß Gehaltsklasse C vor, erfolgt eine Düngung in der Höhe der in Tabelle 1 angegebenen Richtwerte unter Berücksi</w:t>
      </w:r>
      <w:r w:rsidR="009B3C01" w:rsidRPr="00756D16">
        <w:rPr>
          <w:rFonts w:eastAsiaTheme="minorHAnsi" w:cs="Arial"/>
          <w:szCs w:val="20"/>
          <w:lang w:val="de-AT" w:eastAsia="en-US"/>
        </w:rPr>
        <w:t>chtigung der in den Tabellen 2</w:t>
      </w:r>
      <w:r w:rsidR="003A1C6C" w:rsidRPr="00756D16">
        <w:rPr>
          <w:rFonts w:eastAsiaTheme="minorHAnsi" w:cs="Arial"/>
          <w:szCs w:val="20"/>
          <w:lang w:val="de-AT" w:eastAsia="en-US"/>
        </w:rPr>
        <w:t xml:space="preserve"> und </w:t>
      </w:r>
      <w:r w:rsidR="009B3C01" w:rsidRPr="00756D16">
        <w:rPr>
          <w:rFonts w:eastAsiaTheme="minorHAnsi" w:cs="Arial"/>
          <w:szCs w:val="20"/>
          <w:lang w:val="de-AT" w:eastAsia="en-US"/>
        </w:rPr>
        <w:t>3</w:t>
      </w:r>
      <w:r w:rsidRPr="00756D16">
        <w:rPr>
          <w:rFonts w:eastAsiaTheme="minorHAnsi" w:cs="Arial"/>
          <w:szCs w:val="20"/>
          <w:lang w:val="de-AT" w:eastAsia="en-US"/>
        </w:rPr>
        <w:t xml:space="preserve"> angeführten Korrekturen aufgrund der Standorteigenschaften.</w:t>
      </w:r>
    </w:p>
    <w:p w:rsidR="00710619" w:rsidRPr="00756D16" w:rsidRDefault="00710619" w:rsidP="00710619">
      <w:pPr>
        <w:spacing w:after="200" w:line="276" w:lineRule="auto"/>
        <w:jc w:val="left"/>
        <w:rPr>
          <w:rFonts w:eastAsiaTheme="minorHAnsi" w:cs="Arial"/>
          <w:b/>
          <w:szCs w:val="20"/>
          <w:lang w:val="de-AT" w:eastAsia="en-US"/>
        </w:rPr>
      </w:pPr>
      <w:r w:rsidRPr="00756D16">
        <w:rPr>
          <w:rFonts w:eastAsiaTheme="minorHAnsi" w:cs="Arial"/>
          <w:b/>
          <w:szCs w:val="20"/>
          <w:lang w:val="de-AT" w:eastAsia="en-US"/>
        </w:rPr>
        <w:t>Tabelle 1: Richtwerte für die Düngung mit Phosphor und Kalium</w:t>
      </w:r>
      <w:r w:rsidR="00EA3C7E" w:rsidRPr="00756D16">
        <w:rPr>
          <w:rFonts w:eastAsiaTheme="minorHAnsi" w:cs="Arial"/>
          <w:b/>
          <w:szCs w:val="20"/>
          <w:lang w:val="de-AT" w:eastAsia="en-US"/>
        </w:rPr>
        <w:t xml:space="preserve"> je nach Gehaltsstufe laut Bodenuntersuchung </w:t>
      </w:r>
      <w:r w:rsidR="00B148AD" w:rsidRPr="00756D16">
        <w:rPr>
          <w:rFonts w:eastAsiaTheme="minorHAnsi" w:cs="Arial"/>
          <w:b/>
          <w:szCs w:val="20"/>
          <w:lang w:val="de-AT" w:eastAsia="en-US"/>
        </w:rPr>
        <w:t>(Angaben in kg P</w:t>
      </w:r>
      <w:r w:rsidR="00B148AD" w:rsidRPr="00756D16">
        <w:rPr>
          <w:rFonts w:eastAsiaTheme="minorHAnsi" w:cs="Arial"/>
          <w:b/>
          <w:szCs w:val="20"/>
          <w:vertAlign w:val="subscript"/>
          <w:lang w:val="de-AT" w:eastAsia="en-US"/>
        </w:rPr>
        <w:t>2</w:t>
      </w:r>
      <w:r w:rsidR="00B148AD" w:rsidRPr="00756D16">
        <w:rPr>
          <w:rFonts w:eastAsiaTheme="minorHAnsi" w:cs="Arial"/>
          <w:b/>
          <w:szCs w:val="20"/>
          <w:lang w:val="de-AT" w:eastAsia="en-US"/>
        </w:rPr>
        <w:t>O</w:t>
      </w:r>
      <w:r w:rsidR="00B148AD" w:rsidRPr="00756D16">
        <w:rPr>
          <w:rFonts w:eastAsiaTheme="minorHAnsi" w:cs="Arial"/>
          <w:b/>
          <w:szCs w:val="20"/>
          <w:vertAlign w:val="subscript"/>
          <w:lang w:val="de-AT" w:eastAsia="en-US"/>
        </w:rPr>
        <w:t>5</w:t>
      </w:r>
      <w:r w:rsidR="00B148AD" w:rsidRPr="00756D16">
        <w:rPr>
          <w:rFonts w:eastAsiaTheme="minorHAnsi" w:cs="Arial"/>
          <w:b/>
          <w:szCs w:val="20"/>
          <w:lang w:val="de-AT" w:eastAsia="en-US"/>
        </w:rPr>
        <w:t>/</w:t>
      </w:r>
      <w:r w:rsidRPr="00756D16">
        <w:rPr>
          <w:rFonts w:eastAsiaTheme="minorHAnsi" w:cs="Arial"/>
          <w:b/>
          <w:szCs w:val="20"/>
          <w:lang w:val="de-AT" w:eastAsia="en-US"/>
        </w:rPr>
        <w:t xml:space="preserve"> </w:t>
      </w:r>
      <w:r w:rsidR="00B148AD" w:rsidRPr="00756D16">
        <w:rPr>
          <w:rFonts w:eastAsiaTheme="minorHAnsi" w:cs="Arial"/>
          <w:b/>
          <w:szCs w:val="20"/>
          <w:lang w:val="de-AT" w:eastAsia="en-US"/>
        </w:rPr>
        <w:t xml:space="preserve"> bzw. K</w:t>
      </w:r>
      <w:r w:rsidR="00B148AD" w:rsidRPr="00756D16">
        <w:rPr>
          <w:rFonts w:eastAsiaTheme="minorHAnsi" w:cs="Arial"/>
          <w:b/>
          <w:szCs w:val="20"/>
          <w:vertAlign w:val="subscript"/>
          <w:lang w:val="de-AT" w:eastAsia="en-US"/>
        </w:rPr>
        <w:t>2</w:t>
      </w:r>
      <w:r w:rsidR="00B148AD" w:rsidRPr="00756D16">
        <w:rPr>
          <w:rFonts w:eastAsiaTheme="minorHAnsi" w:cs="Arial"/>
          <w:b/>
          <w:szCs w:val="20"/>
          <w:lang w:val="de-AT" w:eastAsia="en-US"/>
        </w:rPr>
        <w:t>O</w:t>
      </w:r>
      <w:r w:rsidRPr="00756D16">
        <w:rPr>
          <w:rFonts w:eastAsiaTheme="minorHAnsi" w:cs="Arial"/>
          <w:b/>
          <w:szCs w:val="20"/>
          <w:lang w:val="de-AT" w:eastAsia="en-US"/>
        </w:rPr>
        <w:t>/ha und Jahr)</w:t>
      </w:r>
    </w:p>
    <w:p w:rsidR="00710619" w:rsidRDefault="00EA3C7E" w:rsidP="00710619">
      <w:pPr>
        <w:spacing w:after="200" w:line="276" w:lineRule="auto"/>
        <w:jc w:val="left"/>
        <w:rPr>
          <w:rFonts w:eastAsiaTheme="minorHAnsi" w:cs="Arial"/>
          <w:szCs w:val="20"/>
          <w:lang w:val="de-AT" w:eastAsia="en-US"/>
        </w:rPr>
      </w:pPr>
      <w:r w:rsidRPr="00EA3C7E">
        <w:rPr>
          <w:rFonts w:eastAsiaTheme="minorHAnsi"/>
          <w:noProof/>
          <w:lang w:val="de-AT" w:eastAsia="de-AT"/>
        </w:rPr>
        <w:drawing>
          <wp:inline distT="0" distB="0" distL="0" distR="0" wp14:anchorId="7E1B85CE" wp14:editId="00E932BD">
            <wp:extent cx="6143223" cy="448935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991" cy="4491381"/>
                    </a:xfrm>
                    <a:prstGeom prst="rect">
                      <a:avLst/>
                    </a:prstGeom>
                    <a:noFill/>
                    <a:ln>
                      <a:noFill/>
                    </a:ln>
                  </pic:spPr>
                </pic:pic>
              </a:graphicData>
            </a:graphic>
          </wp:inline>
        </w:drawing>
      </w:r>
    </w:p>
    <w:p w:rsidR="009C276C" w:rsidRDefault="00070D80" w:rsidP="00710619">
      <w:pPr>
        <w:spacing w:after="200" w:line="276" w:lineRule="auto"/>
        <w:jc w:val="left"/>
        <w:rPr>
          <w:rFonts w:eastAsiaTheme="minorHAnsi" w:cs="Arial"/>
          <w:szCs w:val="20"/>
          <w:lang w:val="de-AT" w:eastAsia="en-US"/>
        </w:rPr>
      </w:pPr>
      <w:r w:rsidRPr="00070D80">
        <w:rPr>
          <w:rFonts w:eastAsiaTheme="minorHAnsi"/>
          <w:noProof/>
          <w:lang w:val="de-AT" w:eastAsia="de-AT"/>
        </w:rPr>
        <w:lastRenderedPageBreak/>
        <w:drawing>
          <wp:inline distT="0" distB="0" distL="0" distR="0" wp14:anchorId="73454D49" wp14:editId="44B2D258">
            <wp:extent cx="6297283" cy="4912959"/>
            <wp:effectExtent l="0" t="0" r="889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4226" cy="4918376"/>
                    </a:xfrm>
                    <a:prstGeom prst="rect">
                      <a:avLst/>
                    </a:prstGeom>
                    <a:noFill/>
                    <a:ln>
                      <a:noFill/>
                    </a:ln>
                  </pic:spPr>
                </pic:pic>
              </a:graphicData>
            </a:graphic>
          </wp:inline>
        </w:drawing>
      </w:r>
    </w:p>
    <w:p w:rsidR="00070D80" w:rsidRPr="00653118" w:rsidRDefault="00070D80" w:rsidP="00070D80">
      <w:pPr>
        <w:spacing w:after="200" w:line="276" w:lineRule="auto"/>
        <w:jc w:val="left"/>
        <w:rPr>
          <w:rFonts w:eastAsiaTheme="minorHAnsi" w:cs="Arial"/>
          <w:szCs w:val="20"/>
          <w:lang w:val="de-AT" w:eastAsia="en-US"/>
        </w:rPr>
      </w:pPr>
      <w:r w:rsidRPr="00653118">
        <w:rPr>
          <w:rFonts w:eastAsiaTheme="minorHAnsi" w:cs="Arial"/>
          <w:szCs w:val="20"/>
          <w:lang w:val="de-AT" w:eastAsia="en-US"/>
        </w:rPr>
        <w:t>1) Grundsätzlich keine mineralische Düngung; bei niedriger Wasserlöslichkeit ist eine Düngung in der Höhe von 50 % des Wertes der mittleren Ertragslage möglich; bei Böden über 15 % Tongehalt ist eine Unterfußdüngung bis zu 50 % des Wertes der mittleren Ertragslage möglich; Nährstoffe aus hofeigenen Wirtschaftsdüngern sind in der Höhe des Pflanzenentzuges tolerierbar.</w:t>
      </w:r>
    </w:p>
    <w:p w:rsidR="00070D80" w:rsidRPr="00653118" w:rsidRDefault="00070D80" w:rsidP="00070D80">
      <w:pPr>
        <w:spacing w:after="200" w:line="276" w:lineRule="auto"/>
        <w:jc w:val="left"/>
        <w:rPr>
          <w:rFonts w:eastAsiaTheme="minorHAnsi" w:cs="Arial"/>
          <w:szCs w:val="20"/>
          <w:lang w:val="de-AT" w:eastAsia="en-US"/>
        </w:rPr>
      </w:pPr>
      <w:r w:rsidRPr="00653118">
        <w:rPr>
          <w:rFonts w:eastAsiaTheme="minorHAnsi" w:cs="Arial"/>
          <w:szCs w:val="20"/>
          <w:lang w:val="de-AT" w:eastAsia="en-US"/>
        </w:rPr>
        <w:t>2) Eine weitere Nährstoffzufuhr ist nicht zu empfehlen; Nährstoffe aus hofeigenen Wirtschaftsdüngern sind in der Höhe des Pflanzenentzuges tolerierbar.</w:t>
      </w:r>
    </w:p>
    <w:p w:rsidR="00070D80" w:rsidRPr="00653118" w:rsidRDefault="00070D80" w:rsidP="00070D80">
      <w:pPr>
        <w:spacing w:after="200" w:line="276" w:lineRule="auto"/>
        <w:jc w:val="left"/>
        <w:rPr>
          <w:rFonts w:eastAsiaTheme="minorHAnsi" w:cs="Arial"/>
          <w:szCs w:val="20"/>
          <w:lang w:val="de-AT" w:eastAsia="en-US"/>
        </w:rPr>
      </w:pPr>
      <w:r w:rsidRPr="00653118">
        <w:rPr>
          <w:rFonts w:eastAsiaTheme="minorHAnsi" w:cs="Arial"/>
          <w:szCs w:val="20"/>
          <w:lang w:val="de-AT" w:eastAsia="en-US"/>
        </w:rPr>
        <w:t>6) Abschlag von 50 % des Wertes der mittleren Ertragslage möglich; keine mineralische Düngung zu Getreide; Nährstoffe aus hofeigenen Wirtschaftsdüngern sind in der Höhe des Pflanzenentzuges tolerierbar.</w:t>
      </w:r>
    </w:p>
    <w:p w:rsidR="00323729" w:rsidRPr="00653118" w:rsidRDefault="00070D80" w:rsidP="00070D80">
      <w:pPr>
        <w:spacing w:after="200" w:line="276" w:lineRule="auto"/>
        <w:jc w:val="left"/>
        <w:rPr>
          <w:rFonts w:eastAsiaTheme="minorHAnsi" w:cs="Arial"/>
          <w:szCs w:val="20"/>
          <w:lang w:val="de-AT" w:eastAsia="en-US"/>
        </w:rPr>
      </w:pPr>
      <w:r w:rsidRPr="00653118">
        <w:rPr>
          <w:rFonts w:eastAsiaTheme="minorHAnsi" w:cs="Arial"/>
          <w:szCs w:val="20"/>
          <w:lang w:val="de-AT" w:eastAsia="en-US"/>
        </w:rPr>
        <w:t>Bei Doppelnutzungen ist der Wert der jeweils angebauten Kulturen zusammenzuzählen.</w:t>
      </w:r>
      <w:r w:rsidRPr="00653118">
        <w:rPr>
          <w:rFonts w:eastAsiaTheme="minorHAnsi" w:cs="Arial"/>
          <w:szCs w:val="20"/>
          <w:lang w:val="de-AT" w:eastAsia="en-US"/>
        </w:rPr>
        <w:tab/>
        <w:t xml:space="preserve"> Für Kulturen im geschützten Anbau gelten die Werte wie bei Ackerkulturen, Gemüse, Heil- und Gewür</w:t>
      </w:r>
      <w:r w:rsidR="00323729" w:rsidRPr="00653118">
        <w:rPr>
          <w:rFonts w:eastAsiaTheme="minorHAnsi" w:cs="Arial"/>
          <w:szCs w:val="20"/>
          <w:lang w:val="de-AT" w:eastAsia="en-US"/>
        </w:rPr>
        <w:t>zpflanzen oder Obst und Hopfen.</w:t>
      </w:r>
    </w:p>
    <w:p w:rsidR="00653118" w:rsidRDefault="00653118" w:rsidP="00070D80">
      <w:pPr>
        <w:spacing w:after="200" w:line="276" w:lineRule="auto"/>
        <w:jc w:val="left"/>
        <w:rPr>
          <w:rFonts w:eastAsiaTheme="minorHAnsi" w:cs="Arial"/>
          <w:sz w:val="16"/>
          <w:szCs w:val="16"/>
          <w:lang w:val="de-AT" w:eastAsia="en-US"/>
        </w:rPr>
      </w:pPr>
    </w:p>
    <w:p w:rsidR="00653118" w:rsidRDefault="00653118" w:rsidP="00070D80">
      <w:pPr>
        <w:spacing w:after="200" w:line="276" w:lineRule="auto"/>
        <w:jc w:val="left"/>
        <w:rPr>
          <w:rFonts w:eastAsiaTheme="minorHAnsi" w:cs="Arial"/>
          <w:sz w:val="16"/>
          <w:szCs w:val="16"/>
          <w:lang w:val="de-AT" w:eastAsia="en-US"/>
        </w:rPr>
      </w:pPr>
    </w:p>
    <w:p w:rsidR="00653118" w:rsidRDefault="00653118" w:rsidP="00070D80">
      <w:pPr>
        <w:spacing w:after="200" w:line="276" w:lineRule="auto"/>
        <w:jc w:val="left"/>
        <w:rPr>
          <w:rFonts w:eastAsiaTheme="minorHAnsi" w:cs="Arial"/>
          <w:sz w:val="16"/>
          <w:szCs w:val="16"/>
          <w:lang w:val="de-AT" w:eastAsia="en-US"/>
        </w:rPr>
      </w:pPr>
    </w:p>
    <w:p w:rsidR="00653118" w:rsidRDefault="00653118" w:rsidP="00070D80">
      <w:pPr>
        <w:spacing w:after="200" w:line="276" w:lineRule="auto"/>
        <w:jc w:val="left"/>
        <w:rPr>
          <w:rFonts w:eastAsiaTheme="minorHAnsi" w:cs="Arial"/>
          <w:sz w:val="16"/>
          <w:szCs w:val="16"/>
          <w:lang w:val="de-AT" w:eastAsia="en-US"/>
        </w:rPr>
      </w:pPr>
    </w:p>
    <w:p w:rsidR="00653118" w:rsidRPr="00653118" w:rsidRDefault="00653118" w:rsidP="00070D80">
      <w:pPr>
        <w:spacing w:after="200" w:line="276" w:lineRule="auto"/>
        <w:jc w:val="left"/>
        <w:rPr>
          <w:rFonts w:eastAsiaTheme="minorHAnsi" w:cs="Arial"/>
          <w:sz w:val="16"/>
          <w:szCs w:val="16"/>
          <w:lang w:val="de-AT" w:eastAsia="en-US"/>
        </w:rPr>
      </w:pPr>
    </w:p>
    <w:p w:rsidR="00EA3C7E" w:rsidRPr="00EA3C7E" w:rsidRDefault="009B3C01" w:rsidP="00EA3C7E">
      <w:pPr>
        <w:spacing w:line="240" w:lineRule="auto"/>
        <w:jc w:val="left"/>
        <w:rPr>
          <w:rFonts w:eastAsiaTheme="minorHAnsi" w:cs="Arial"/>
          <w:b/>
          <w:szCs w:val="20"/>
          <w:lang w:val="de-AT" w:eastAsia="en-US"/>
        </w:rPr>
      </w:pPr>
      <w:r w:rsidRPr="002211FF">
        <w:rPr>
          <w:rFonts w:eastAsiaTheme="minorHAnsi" w:cs="Arial"/>
          <w:b/>
          <w:szCs w:val="20"/>
          <w:lang w:val="de-AT" w:eastAsia="en-US"/>
        </w:rPr>
        <w:lastRenderedPageBreak/>
        <w:t xml:space="preserve">Tabelle </w:t>
      </w:r>
      <w:r w:rsidR="00EA3C7E">
        <w:rPr>
          <w:rFonts w:eastAsiaTheme="minorHAnsi" w:cs="Arial"/>
          <w:b/>
          <w:szCs w:val="20"/>
          <w:lang w:val="de-AT" w:eastAsia="en-US"/>
        </w:rPr>
        <w:t xml:space="preserve">2: </w:t>
      </w:r>
      <w:r w:rsidR="00EA3C7E" w:rsidRPr="00EA3C7E">
        <w:rPr>
          <w:rFonts w:ascii="Times New Roman" w:eastAsia="Calibri" w:hAnsi="Times New Roman" w:cstheme="majorBidi"/>
          <w:caps/>
          <w:color w:val="1F68AE"/>
          <w:sz w:val="21"/>
          <w:szCs w:val="21"/>
          <w:lang w:val="de-AT" w:eastAsia="ja-JP"/>
        </w:rPr>
        <w:t xml:space="preserve"> </w:t>
      </w:r>
      <w:r w:rsidR="00EA3C7E" w:rsidRPr="00EA3C7E">
        <w:rPr>
          <w:rFonts w:eastAsiaTheme="minorHAnsi" w:cs="Arial"/>
          <w:b/>
          <w:szCs w:val="20"/>
          <w:lang w:val="de-AT" w:eastAsia="en-US"/>
        </w:rPr>
        <w:t xml:space="preserve">Anpassung der Phosphor- und Kaliumdüngung an die Standortseigenschaften (gilt </w:t>
      </w:r>
      <w:proofErr w:type="spellStart"/>
      <w:r w:rsidR="00EA3C7E" w:rsidRPr="00EA3C7E">
        <w:rPr>
          <w:rFonts w:eastAsiaTheme="minorHAnsi" w:cs="Arial"/>
          <w:b/>
          <w:szCs w:val="20"/>
          <w:lang w:val="de-AT" w:eastAsia="en-US"/>
        </w:rPr>
        <w:t>ausschliesslich</w:t>
      </w:r>
      <w:proofErr w:type="spellEnd"/>
      <w:r w:rsidR="00EA3C7E" w:rsidRPr="00EA3C7E">
        <w:rPr>
          <w:rFonts w:eastAsiaTheme="minorHAnsi" w:cs="Arial"/>
          <w:b/>
          <w:szCs w:val="20"/>
          <w:lang w:val="de-AT" w:eastAsia="en-US"/>
        </w:rPr>
        <w:t xml:space="preserve"> für Böden mit einer Nährstoffversorgung der Gehaltsklasse C)</w:t>
      </w:r>
    </w:p>
    <w:p w:rsidR="00710619" w:rsidRPr="00DE4938" w:rsidRDefault="00710619" w:rsidP="00E42C6F">
      <w:pPr>
        <w:spacing w:line="240" w:lineRule="auto"/>
        <w:jc w:val="left"/>
        <w:rPr>
          <w:rFonts w:eastAsiaTheme="minorHAnsi" w:cs="Arial"/>
          <w:szCs w:val="20"/>
          <w:lang w:val="de-AT" w:eastAsia="en-US"/>
        </w:rPr>
      </w:pPr>
    </w:p>
    <w:tbl>
      <w:tblPr>
        <w:tblStyle w:val="bmlfuweinfach"/>
        <w:tblW w:w="0" w:type="auto"/>
        <w:jc w:val="left"/>
        <w:tblLayout w:type="fixed"/>
        <w:tblLook w:val="00A0" w:firstRow="1" w:lastRow="0" w:firstColumn="1" w:lastColumn="0" w:noHBand="0" w:noVBand="0"/>
        <w:tblDescription w:val="ANPASSUNG DER PHOSPHOR- UND KALIUMDÜNGUNG AN DIE STANDORTSEIGENSCHAFTEN (GILT AUSSCHLIEßLICH FÜR BÖDEN MIT EINER NÄHRSTOFFVERSORGUNG DER GEHALTSKLASSE C)"/>
      </w:tblPr>
      <w:tblGrid>
        <w:gridCol w:w="3131"/>
        <w:gridCol w:w="1440"/>
        <w:gridCol w:w="2637"/>
      </w:tblGrid>
      <w:tr w:rsidR="00EA3C7E" w:rsidRPr="00756D16" w:rsidTr="00657A1F">
        <w:trPr>
          <w:cnfStyle w:val="100000000000" w:firstRow="1" w:lastRow="0" w:firstColumn="0" w:lastColumn="0" w:oddVBand="0" w:evenVBand="0" w:oddHBand="0" w:evenHBand="0" w:firstRowFirstColumn="0" w:firstRowLastColumn="0" w:lastRowFirstColumn="0" w:lastRowLastColumn="0"/>
          <w:trHeight w:val="397"/>
          <w:tblHeader/>
          <w:jc w:val="left"/>
        </w:trPr>
        <w:tc>
          <w:tcPr>
            <w:cnfStyle w:val="001000000100" w:firstRow="0" w:lastRow="0" w:firstColumn="1" w:lastColumn="0" w:oddVBand="0" w:evenVBand="0" w:oddHBand="0" w:evenHBand="0" w:firstRowFirstColumn="1" w:firstRowLastColumn="0" w:lastRowFirstColumn="0" w:lastRowLastColumn="0"/>
            <w:tcW w:w="3131" w:type="dxa"/>
          </w:tcPr>
          <w:p w:rsidR="00EA3C7E" w:rsidRPr="00756D16" w:rsidRDefault="00EA3C7E" w:rsidP="00657A1F">
            <w:pPr>
              <w:pStyle w:val="Tabelle"/>
              <w:rPr>
                <w:sz w:val="20"/>
                <w:szCs w:val="20"/>
                <w:lang w:val="de-AT"/>
              </w:rPr>
            </w:pPr>
          </w:p>
        </w:tc>
        <w:tc>
          <w:tcPr>
            <w:tcW w:w="1440" w:type="dxa"/>
          </w:tcPr>
          <w:p w:rsidR="00EA3C7E" w:rsidRPr="00756D16" w:rsidRDefault="00EA3C7E" w:rsidP="00657A1F">
            <w:pPr>
              <w:pStyle w:val="Tabelle"/>
              <w:cnfStyle w:val="100000000000" w:firstRow="1" w:lastRow="0" w:firstColumn="0" w:lastColumn="0" w:oddVBand="0" w:evenVBand="0" w:oddHBand="0" w:evenHBand="0" w:firstRowFirstColumn="0" w:firstRowLastColumn="0" w:lastRowFirstColumn="0" w:lastRowLastColumn="0"/>
              <w:rPr>
                <w:sz w:val="20"/>
                <w:szCs w:val="20"/>
              </w:rPr>
            </w:pPr>
          </w:p>
        </w:tc>
        <w:tc>
          <w:tcPr>
            <w:tcW w:w="2637" w:type="dxa"/>
          </w:tcPr>
          <w:p w:rsidR="00EA3C7E" w:rsidRPr="00756D16" w:rsidRDefault="00EA3C7E" w:rsidP="00657A1F">
            <w:pPr>
              <w:pStyle w:val="Tabelle"/>
              <w:cnfStyle w:val="100000000000" w:firstRow="1" w:lastRow="0" w:firstColumn="0" w:lastColumn="0" w:oddVBand="0" w:evenVBand="0" w:oddHBand="0" w:evenHBand="0" w:firstRowFirstColumn="0" w:firstRowLastColumn="0" w:lastRowFirstColumn="0" w:lastRowLastColumn="0"/>
              <w:rPr>
                <w:color w:val="auto"/>
                <w:sz w:val="20"/>
                <w:szCs w:val="20"/>
              </w:rPr>
            </w:pPr>
            <w:r w:rsidRPr="00756D16">
              <w:rPr>
                <w:color w:val="auto"/>
                <w:sz w:val="20"/>
                <w:szCs w:val="20"/>
              </w:rPr>
              <w:t>Zu- und Abschläge in %</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7208" w:type="dxa"/>
            <w:gridSpan w:val="3"/>
          </w:tcPr>
          <w:p w:rsidR="00EA3C7E" w:rsidRPr="00756D16" w:rsidRDefault="00EA3C7E" w:rsidP="00657A1F">
            <w:pPr>
              <w:pStyle w:val="Tabelle"/>
              <w:rPr>
                <w:sz w:val="20"/>
                <w:szCs w:val="20"/>
              </w:rPr>
            </w:pPr>
            <w:r w:rsidRPr="00756D16">
              <w:rPr>
                <w:color w:val="auto"/>
                <w:sz w:val="20"/>
                <w:szCs w:val="20"/>
              </w:rPr>
              <w:t>Anpassung der Phosphordüngung</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niedrig</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- 10</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r w:rsidRPr="00756D16">
              <w:rPr>
                <w:color w:val="auto"/>
                <w:sz w:val="20"/>
                <w:szCs w:val="20"/>
              </w:rPr>
              <w:t>Ertragserwartung</w:t>
            </w: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xml:space="preserve">mittel </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0</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hoch</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+ 15</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7208" w:type="dxa"/>
            <w:gridSpan w:val="3"/>
          </w:tcPr>
          <w:p w:rsidR="00EA3C7E" w:rsidRPr="00756D16" w:rsidRDefault="00EA3C7E" w:rsidP="00657A1F">
            <w:pPr>
              <w:pStyle w:val="Tabelle"/>
              <w:rPr>
                <w:sz w:val="20"/>
                <w:szCs w:val="20"/>
              </w:rPr>
            </w:pPr>
            <w:r w:rsidRPr="00756D16">
              <w:rPr>
                <w:color w:val="auto"/>
                <w:sz w:val="20"/>
                <w:szCs w:val="20"/>
              </w:rPr>
              <w:t>Anpassung der Kaliumdüngung</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niedrig</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- 10</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r w:rsidRPr="00756D16">
              <w:rPr>
                <w:color w:val="auto"/>
                <w:sz w:val="20"/>
                <w:szCs w:val="20"/>
              </w:rPr>
              <w:t>Ertragserwartung</w:t>
            </w: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xml:space="preserve">mittel </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0</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tcPr>
          <w:p w:rsidR="00EA3C7E" w:rsidRPr="00756D16" w:rsidRDefault="00EA3C7E" w:rsidP="00657A1F">
            <w:pPr>
              <w:pStyle w:val="Tabelle"/>
              <w:rPr>
                <w:sz w:val="20"/>
                <w:szCs w:val="20"/>
              </w:rPr>
            </w:pP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hoch</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+ 15</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vMerge w:val="restart"/>
          </w:tcPr>
          <w:p w:rsidR="00EA3C7E" w:rsidRPr="00756D16" w:rsidRDefault="00EA3C7E" w:rsidP="00657A1F">
            <w:pPr>
              <w:pStyle w:val="Tabelle"/>
              <w:rPr>
                <w:sz w:val="20"/>
                <w:szCs w:val="20"/>
              </w:rPr>
            </w:pPr>
            <w:r w:rsidRPr="00756D16">
              <w:rPr>
                <w:color w:val="auto"/>
                <w:sz w:val="20"/>
                <w:szCs w:val="20"/>
              </w:rPr>
              <w:t>Verhältnis K / Mg*</w:t>
            </w: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über 5</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- 10</w:t>
            </w:r>
          </w:p>
        </w:tc>
      </w:tr>
      <w:tr w:rsidR="00EA3C7E" w:rsidRPr="00756D16" w:rsidTr="00657A1F">
        <w:trPr>
          <w:trHeight w:val="397"/>
          <w:jc w:val="left"/>
        </w:trPr>
        <w:tc>
          <w:tcPr>
            <w:cnfStyle w:val="001000000000" w:firstRow="0" w:lastRow="0" w:firstColumn="1" w:lastColumn="0" w:oddVBand="0" w:evenVBand="0" w:oddHBand="0" w:evenHBand="0" w:firstRowFirstColumn="0" w:firstRowLastColumn="0" w:lastRowFirstColumn="0" w:lastRowLastColumn="0"/>
            <w:tcW w:w="3131" w:type="dxa"/>
            <w:vMerge/>
          </w:tcPr>
          <w:p w:rsidR="00EA3C7E" w:rsidRPr="00756D16" w:rsidRDefault="00EA3C7E" w:rsidP="00657A1F">
            <w:pPr>
              <w:pStyle w:val="Tabelle"/>
              <w:rPr>
                <w:sz w:val="20"/>
                <w:szCs w:val="20"/>
              </w:rPr>
            </w:pPr>
          </w:p>
        </w:tc>
        <w:tc>
          <w:tcPr>
            <w:tcW w:w="1440"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unter 5</w:t>
            </w:r>
          </w:p>
        </w:tc>
        <w:tc>
          <w:tcPr>
            <w:tcW w:w="2637" w:type="dxa"/>
          </w:tcPr>
          <w:p w:rsidR="00EA3C7E" w:rsidRPr="00756D16" w:rsidRDefault="00EA3C7E" w:rsidP="00657A1F">
            <w:pPr>
              <w:pStyle w:val="Tabelle"/>
              <w:cnfStyle w:val="000000000000" w:firstRow="0" w:lastRow="0" w:firstColumn="0" w:lastColumn="0" w:oddVBand="0" w:evenVBand="0" w:oddHBand="0" w:evenHBand="0" w:firstRowFirstColumn="0" w:firstRowLastColumn="0" w:lastRowFirstColumn="0" w:lastRowLastColumn="0"/>
              <w:rPr>
                <w:sz w:val="20"/>
                <w:szCs w:val="20"/>
              </w:rPr>
            </w:pPr>
            <w:r w:rsidRPr="00756D16">
              <w:rPr>
                <w:sz w:val="20"/>
                <w:szCs w:val="20"/>
              </w:rPr>
              <w:t>0</w:t>
            </w:r>
          </w:p>
        </w:tc>
      </w:tr>
    </w:tbl>
    <w:p w:rsidR="00756D16" w:rsidRPr="00413DBF" w:rsidRDefault="00756D16" w:rsidP="00413DBF">
      <w:pPr>
        <w:spacing w:line="240" w:lineRule="auto"/>
        <w:jc w:val="left"/>
        <w:rPr>
          <w:rFonts w:eastAsiaTheme="minorHAnsi" w:cs="Arial"/>
          <w:b/>
          <w:szCs w:val="20"/>
          <w:lang w:val="de-AT" w:eastAsia="en-US"/>
        </w:rPr>
      </w:pPr>
    </w:p>
    <w:p w:rsidR="00EA3C7E" w:rsidRDefault="00323729" w:rsidP="00413DBF">
      <w:pPr>
        <w:pStyle w:val="Listenabsatz"/>
        <w:numPr>
          <w:ilvl w:val="0"/>
          <w:numId w:val="28"/>
        </w:numPr>
        <w:spacing w:line="240" w:lineRule="auto"/>
        <w:jc w:val="left"/>
        <w:rPr>
          <w:rFonts w:eastAsiaTheme="minorHAnsi" w:cs="Arial"/>
          <w:b/>
          <w:szCs w:val="20"/>
          <w:lang w:val="de-AT" w:eastAsia="en-US"/>
        </w:rPr>
      </w:pPr>
      <w:r w:rsidRPr="00413DBF">
        <w:rPr>
          <w:rFonts w:eastAsiaTheme="minorHAnsi" w:cs="Arial"/>
          <w:b/>
          <w:szCs w:val="20"/>
          <w:lang w:val="de-AT" w:eastAsia="en-US"/>
        </w:rPr>
        <w:t>PHOSPHOR- UND KALIUMDÜNGUNG IM GRÜNLAND, FELDFUTTERBAU UND IN DER SÄMEREIENVERMEHRUNG</w:t>
      </w:r>
    </w:p>
    <w:p w:rsidR="00413DBF" w:rsidRPr="00413DBF" w:rsidRDefault="00413DBF" w:rsidP="00413DBF">
      <w:pPr>
        <w:pStyle w:val="Listenabsatz"/>
        <w:spacing w:line="240" w:lineRule="auto"/>
        <w:jc w:val="left"/>
        <w:rPr>
          <w:rFonts w:eastAsiaTheme="minorHAnsi" w:cs="Arial"/>
          <w:b/>
          <w:szCs w:val="20"/>
          <w:lang w:val="de-AT" w:eastAsia="en-US"/>
        </w:rPr>
      </w:pPr>
    </w:p>
    <w:p w:rsidR="00653118" w:rsidRPr="00653118" w:rsidRDefault="00653118" w:rsidP="00653118">
      <w:pPr>
        <w:spacing w:line="240" w:lineRule="auto"/>
        <w:rPr>
          <w:rFonts w:eastAsiaTheme="minorHAnsi" w:cs="Arial"/>
          <w:szCs w:val="20"/>
          <w:lang w:val="de-AT" w:eastAsia="en-US"/>
        </w:rPr>
      </w:pPr>
      <w:r w:rsidRPr="00653118">
        <w:rPr>
          <w:rFonts w:eastAsiaTheme="minorHAnsi" w:cs="Arial"/>
          <w:szCs w:val="20"/>
          <w:lang w:val="de-AT" w:eastAsia="en-US"/>
        </w:rPr>
        <w:t>Im Grünland (Wiesen, Weiden und Feldfutter) bilden die anfallenden Wirtschaftsdünger wie Stallmist, Jauche, Stallmistkompost und Gülle die Hauptquellen für eine kontinuierliche Versorgung der Böden und Pflanzen mit organischer Substanz, Hauptnährstoffen und Spurenelementen.</w:t>
      </w:r>
    </w:p>
    <w:p w:rsidR="00653118" w:rsidRPr="00653118" w:rsidRDefault="00653118" w:rsidP="00653118">
      <w:pPr>
        <w:spacing w:line="240" w:lineRule="auto"/>
        <w:rPr>
          <w:rFonts w:eastAsiaTheme="minorHAnsi" w:cs="Arial"/>
          <w:szCs w:val="20"/>
          <w:lang w:val="de-AT" w:eastAsia="en-US"/>
        </w:rPr>
      </w:pPr>
      <w:r w:rsidRPr="00653118">
        <w:rPr>
          <w:rFonts w:eastAsiaTheme="minorHAnsi" w:cs="Arial"/>
          <w:szCs w:val="20"/>
          <w:lang w:val="de-AT" w:eastAsia="en-US"/>
        </w:rPr>
        <w:t>Eine mineralische PK - Düngung am Grünland soll jedenfalls dann erfolgen, wenn entweder eine Anwendung von Wirtschaftsdüngern nicht möglich ist, die P- oder K-Gehalte im Boden die Gehaltsklasse C unterschreiten oder ein Ausgleich eines ungünstigen P/K - Verhältnisses im Wirtschaftsdünger (z.B. Jauche) notwendig ist.</w:t>
      </w:r>
    </w:p>
    <w:p w:rsidR="00413DBF" w:rsidRDefault="00653118" w:rsidP="00653118">
      <w:pPr>
        <w:spacing w:line="240" w:lineRule="auto"/>
        <w:rPr>
          <w:rFonts w:eastAsiaTheme="minorHAnsi" w:cs="Arial"/>
          <w:szCs w:val="20"/>
          <w:lang w:val="de-AT" w:eastAsia="en-US"/>
        </w:rPr>
      </w:pPr>
      <w:r w:rsidRPr="00653118">
        <w:rPr>
          <w:rFonts w:eastAsiaTheme="minorHAnsi" w:cs="Arial"/>
          <w:szCs w:val="20"/>
          <w:lang w:val="de-AT" w:eastAsia="en-US"/>
        </w:rPr>
        <w:t xml:space="preserve">Die Phosphat- und Kaliumdüngung erfolgt bei einer Nährstoffversorgung der Gehaltsklasse C nach den Empfehlungen der Tabelle 35. Die angegebenen Werte wurden aus der Ertragslage der einzelnen Nutzungsformen </w:t>
      </w:r>
      <w:r w:rsidR="00413DBF">
        <w:rPr>
          <w:rFonts w:eastAsiaTheme="minorHAnsi" w:cs="Arial"/>
          <w:szCs w:val="20"/>
          <w:lang w:val="de-AT" w:eastAsia="en-US"/>
        </w:rPr>
        <w:t>geschätzt, wobei der Entzug von</w:t>
      </w:r>
      <w:r w:rsidRPr="00653118">
        <w:rPr>
          <w:rFonts w:eastAsiaTheme="minorHAnsi" w:cs="Arial"/>
          <w:szCs w:val="20"/>
          <w:lang w:val="de-AT" w:eastAsia="en-US"/>
        </w:rPr>
        <w:t xml:space="preserve"> P2O5 und K2O sich nach der Intensität der Bewirtschaftung richtet. Je 100 kg TM werden zwischen 0,7 und 1,0 kg P205 bzw. 2,2 und 2,6 kg K20 angerechnet. </w:t>
      </w:r>
    </w:p>
    <w:p w:rsidR="00653118" w:rsidRDefault="00653118" w:rsidP="00653118">
      <w:pPr>
        <w:spacing w:line="240" w:lineRule="auto"/>
        <w:rPr>
          <w:rFonts w:eastAsiaTheme="minorHAnsi" w:cs="Arial"/>
          <w:szCs w:val="20"/>
          <w:lang w:val="de-AT" w:eastAsia="en-US"/>
        </w:rPr>
      </w:pPr>
      <w:r w:rsidRPr="00653118">
        <w:rPr>
          <w:rFonts w:eastAsiaTheme="minorHAnsi" w:cs="Arial"/>
          <w:szCs w:val="20"/>
          <w:lang w:val="de-AT" w:eastAsia="en-US"/>
        </w:rPr>
        <w:t>In der Praxis können die Entzüge an P2O5 und K2O unter Berücksichtigung der Nachlieferung aus dem Boden auch höher sein.</w:t>
      </w:r>
      <w:r>
        <w:rPr>
          <w:rFonts w:eastAsiaTheme="minorHAnsi" w:cs="Arial"/>
          <w:szCs w:val="20"/>
          <w:lang w:val="de-AT" w:eastAsia="en-US"/>
        </w:rPr>
        <w:t xml:space="preserve"> Die in Tabelle 3</w:t>
      </w:r>
      <w:r w:rsidRPr="00653118">
        <w:rPr>
          <w:rFonts w:eastAsiaTheme="minorHAnsi" w:cs="Arial"/>
          <w:szCs w:val="20"/>
          <w:lang w:val="de-AT" w:eastAsia="en-US"/>
        </w:rPr>
        <w:t xml:space="preserve"> angeführten Empfehlungen für Mähweiden und Dauerweiden verstehen sich als Summe aus P- und K-Ausscheidungen auf der Weide sowie einer allfälligen Ausbringung von Wirtschaftsdüngern und/oder Mineraldüngern.</w:t>
      </w:r>
    </w:p>
    <w:p w:rsidR="00653118" w:rsidRDefault="00653118" w:rsidP="00653118">
      <w:pPr>
        <w:spacing w:line="240" w:lineRule="auto"/>
        <w:rPr>
          <w:rFonts w:eastAsiaTheme="minorHAnsi" w:cs="Arial"/>
          <w:szCs w:val="20"/>
          <w:lang w:val="de-AT" w:eastAsia="en-US"/>
        </w:rPr>
      </w:pPr>
    </w:p>
    <w:p w:rsidR="00756D16" w:rsidRDefault="00756D16"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6D721E" w:rsidRDefault="006D721E" w:rsidP="00653118">
      <w:pPr>
        <w:spacing w:line="240" w:lineRule="auto"/>
        <w:rPr>
          <w:rFonts w:eastAsiaTheme="minorHAnsi" w:cs="Arial"/>
          <w:szCs w:val="20"/>
          <w:lang w:val="de-AT" w:eastAsia="en-US"/>
        </w:rPr>
      </w:pPr>
    </w:p>
    <w:p w:rsidR="00710619" w:rsidRPr="00DE4938" w:rsidRDefault="00653118" w:rsidP="00653118">
      <w:pPr>
        <w:spacing w:line="240" w:lineRule="auto"/>
        <w:rPr>
          <w:rFonts w:eastAsiaTheme="minorHAnsi" w:cs="Arial"/>
          <w:szCs w:val="20"/>
          <w:lang w:val="de-AT" w:eastAsia="en-US"/>
        </w:rPr>
      </w:pPr>
      <w:r w:rsidRPr="00756D16">
        <w:rPr>
          <w:rFonts w:eastAsiaTheme="minorHAnsi" w:cs="Arial"/>
          <w:b/>
          <w:szCs w:val="20"/>
          <w:lang w:val="de-AT" w:eastAsia="en-US"/>
        </w:rPr>
        <w:lastRenderedPageBreak/>
        <w:t>Tabelle 3</w:t>
      </w:r>
      <w:r w:rsidR="00710619" w:rsidRPr="00756D16">
        <w:rPr>
          <w:rFonts w:eastAsiaTheme="minorHAnsi" w:cs="Arial"/>
          <w:b/>
          <w:szCs w:val="20"/>
          <w:lang w:val="de-AT" w:eastAsia="en-US"/>
        </w:rPr>
        <w:t>: Empfehlungen für die Düngung des Grünlandes mit Phosphor und Kalium bei einer Nährstoffversorgung der Gehaltsklasse</w:t>
      </w:r>
      <w:r w:rsidR="00B148AD" w:rsidRPr="00756D16">
        <w:rPr>
          <w:rFonts w:eastAsiaTheme="minorHAnsi" w:cs="Arial"/>
          <w:b/>
          <w:szCs w:val="20"/>
          <w:lang w:val="de-AT" w:eastAsia="en-US"/>
        </w:rPr>
        <w:t xml:space="preserve"> C im Boden (Angaben in kg P</w:t>
      </w:r>
      <w:r w:rsidR="00B148AD" w:rsidRPr="00756D16">
        <w:rPr>
          <w:rFonts w:eastAsiaTheme="minorHAnsi" w:cs="Arial"/>
          <w:b/>
          <w:szCs w:val="20"/>
          <w:vertAlign w:val="subscript"/>
          <w:lang w:val="de-AT" w:eastAsia="en-US"/>
        </w:rPr>
        <w:t>2</w:t>
      </w:r>
      <w:r w:rsidR="00B148AD" w:rsidRPr="00756D16">
        <w:rPr>
          <w:rFonts w:eastAsiaTheme="minorHAnsi" w:cs="Arial"/>
          <w:b/>
          <w:szCs w:val="20"/>
          <w:lang w:val="de-AT" w:eastAsia="en-US"/>
        </w:rPr>
        <w:t>O</w:t>
      </w:r>
      <w:r w:rsidR="00B148AD" w:rsidRPr="00756D16">
        <w:rPr>
          <w:rFonts w:eastAsiaTheme="minorHAnsi" w:cs="Arial"/>
          <w:b/>
          <w:szCs w:val="20"/>
          <w:vertAlign w:val="subscript"/>
          <w:lang w:val="de-AT" w:eastAsia="en-US"/>
        </w:rPr>
        <w:t xml:space="preserve">5 </w:t>
      </w:r>
      <w:r w:rsidR="00B148AD" w:rsidRPr="00756D16">
        <w:rPr>
          <w:rFonts w:eastAsiaTheme="minorHAnsi" w:cs="Arial"/>
          <w:b/>
          <w:szCs w:val="20"/>
          <w:lang w:val="de-AT" w:eastAsia="en-US"/>
        </w:rPr>
        <w:t>und K</w:t>
      </w:r>
      <w:r w:rsidR="00B148AD" w:rsidRPr="00756D16">
        <w:rPr>
          <w:rFonts w:eastAsiaTheme="minorHAnsi" w:cs="Arial"/>
          <w:b/>
          <w:szCs w:val="20"/>
          <w:vertAlign w:val="subscript"/>
          <w:lang w:val="de-AT" w:eastAsia="en-US"/>
        </w:rPr>
        <w:t>2</w:t>
      </w:r>
      <w:r w:rsidR="00B148AD" w:rsidRPr="00756D16">
        <w:rPr>
          <w:rFonts w:eastAsiaTheme="minorHAnsi" w:cs="Arial"/>
          <w:b/>
          <w:szCs w:val="20"/>
          <w:lang w:val="de-AT" w:eastAsia="en-US"/>
        </w:rPr>
        <w:t>O</w:t>
      </w:r>
      <w:r w:rsidR="00710619" w:rsidRPr="00756D16">
        <w:rPr>
          <w:rFonts w:eastAsiaTheme="minorHAnsi" w:cs="Arial"/>
          <w:b/>
          <w:szCs w:val="20"/>
          <w:lang w:val="de-AT" w:eastAsia="en-US"/>
        </w:rPr>
        <w:t xml:space="preserve"> pro ha und Jahr)</w:t>
      </w:r>
      <w:r w:rsidR="00EA1DA5" w:rsidRPr="00756D16">
        <w:rPr>
          <w:rFonts w:eastAsiaTheme="minorHAnsi" w:cs="Arial"/>
          <w:b/>
          <w:szCs w:val="20"/>
          <w:lang w:val="de-AT" w:eastAsia="en-US"/>
        </w:rPr>
        <w:br/>
      </w:r>
      <w:r w:rsidR="000141CA" w:rsidRPr="000141CA">
        <w:rPr>
          <w:rFonts w:eastAsiaTheme="minorHAnsi"/>
          <w:noProof/>
          <w:lang w:val="de-AT" w:eastAsia="de-AT"/>
        </w:rPr>
        <w:drawing>
          <wp:inline distT="0" distB="0" distL="0" distR="0" wp14:anchorId="41860CD3" wp14:editId="4EA6C3EF">
            <wp:extent cx="6176513" cy="699149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4458" cy="6989168"/>
                    </a:xfrm>
                    <a:prstGeom prst="rect">
                      <a:avLst/>
                    </a:prstGeom>
                    <a:noFill/>
                    <a:ln>
                      <a:noFill/>
                    </a:ln>
                  </pic:spPr>
                </pic:pic>
              </a:graphicData>
            </a:graphic>
          </wp:inline>
        </w:drawing>
      </w:r>
    </w:p>
    <w:p w:rsidR="00EA1DA5" w:rsidRDefault="00EA1DA5"/>
    <w:p w:rsidR="00413DBF" w:rsidRDefault="00413DBF">
      <w:r w:rsidRPr="00413DBF">
        <w:t>3) Keine Düngung, Rückführung von Phosphor aus Wirtschaftsdüngern möglich.</w:t>
      </w:r>
      <w:r w:rsidRPr="00413DBF">
        <w:tab/>
      </w:r>
      <w:r w:rsidRPr="00413DBF">
        <w:tab/>
      </w:r>
      <w:r w:rsidRPr="00413DBF">
        <w:tab/>
      </w:r>
      <w:r w:rsidRPr="00413DBF">
        <w:tab/>
      </w:r>
      <w:r w:rsidRPr="00413DBF">
        <w:tab/>
      </w:r>
    </w:p>
    <w:p w:rsidR="00653118" w:rsidRDefault="00653118" w:rsidP="00E42C6F">
      <w:pPr>
        <w:spacing w:line="240" w:lineRule="auto"/>
        <w:jc w:val="left"/>
        <w:rPr>
          <w:rFonts w:eastAsiaTheme="minorHAnsi" w:cs="Arial"/>
          <w:szCs w:val="20"/>
          <w:lang w:val="de-AT" w:eastAsia="en-US"/>
        </w:rPr>
      </w:pPr>
      <w:r w:rsidRPr="00653118">
        <w:rPr>
          <w:rFonts w:eastAsiaTheme="minorHAnsi" w:cs="Arial"/>
          <w:szCs w:val="20"/>
          <w:lang w:val="de-AT" w:eastAsia="en-US"/>
        </w:rPr>
        <w:t>Bei einem pH-Wert des Bodens über 6,0 kommt weicherdiges Phosphat (z.B. Hyperphosphat) nicht mehr zur Wirkung. Ab diesem pH- Wert wird daher der Einsatz von aufgeschlossenen Phosphaten (z.B. Super-phosphat) empfohlen.</w:t>
      </w:r>
    </w:p>
    <w:p w:rsidR="004010B3" w:rsidRDefault="00710619" w:rsidP="00E42C6F">
      <w:pPr>
        <w:spacing w:line="240" w:lineRule="auto"/>
        <w:jc w:val="left"/>
        <w:rPr>
          <w:rFonts w:eastAsiaTheme="minorHAnsi" w:cs="Arial"/>
          <w:szCs w:val="20"/>
          <w:lang w:val="de-AT" w:eastAsia="en-US"/>
        </w:rPr>
      </w:pPr>
      <w:r w:rsidRPr="00DE4938">
        <w:rPr>
          <w:rFonts w:eastAsiaTheme="minorHAnsi" w:cs="Arial"/>
          <w:szCs w:val="20"/>
          <w:lang w:val="de-AT" w:eastAsia="en-US"/>
        </w:rPr>
        <w:t>Zur Vermeidung überhöhter Kaliumgehalte im Futter empfi</w:t>
      </w:r>
      <w:r w:rsidR="004E1CC7" w:rsidRPr="00DE4938">
        <w:rPr>
          <w:rFonts w:eastAsiaTheme="minorHAnsi" w:cs="Arial"/>
          <w:szCs w:val="20"/>
          <w:lang w:val="de-AT" w:eastAsia="en-US"/>
        </w:rPr>
        <w:t>ehlt es sich, maximal 100 kg K</w:t>
      </w:r>
      <w:r w:rsidR="004E1CC7" w:rsidRPr="00DE4938">
        <w:rPr>
          <w:rFonts w:eastAsiaTheme="minorHAnsi" w:cs="Arial"/>
          <w:szCs w:val="20"/>
          <w:vertAlign w:val="subscript"/>
          <w:lang w:val="de-AT" w:eastAsia="en-US"/>
        </w:rPr>
        <w:t>2</w:t>
      </w:r>
      <w:r w:rsidR="004E1CC7" w:rsidRPr="00DE4938">
        <w:rPr>
          <w:rFonts w:eastAsiaTheme="minorHAnsi" w:cs="Arial"/>
          <w:szCs w:val="20"/>
          <w:lang w:val="de-AT" w:eastAsia="en-US"/>
        </w:rPr>
        <w:t xml:space="preserve">O </w:t>
      </w:r>
      <w:r w:rsidRPr="00DE4938">
        <w:rPr>
          <w:rFonts w:eastAsiaTheme="minorHAnsi" w:cs="Arial"/>
          <w:szCs w:val="20"/>
          <w:lang w:val="de-AT" w:eastAsia="en-US"/>
        </w:rPr>
        <w:t xml:space="preserve">  je ha in einer Gabe auszubringen. Darüber hinausgehende Bedarfswerte erfordern eine Teilung der Gaben. </w:t>
      </w:r>
    </w:p>
    <w:p w:rsidR="006D721E" w:rsidRDefault="006D721E" w:rsidP="00E42C6F">
      <w:pPr>
        <w:spacing w:line="240" w:lineRule="auto"/>
        <w:jc w:val="left"/>
        <w:rPr>
          <w:rFonts w:eastAsiaTheme="minorHAnsi" w:cs="Arial"/>
          <w:szCs w:val="20"/>
          <w:lang w:val="de-AT" w:eastAsia="en-US"/>
        </w:rPr>
      </w:pPr>
    </w:p>
    <w:p w:rsidR="004010B3" w:rsidRPr="004010B3" w:rsidRDefault="004010B3" w:rsidP="004010B3">
      <w:pPr>
        <w:pStyle w:val="Listenabsatz"/>
        <w:numPr>
          <w:ilvl w:val="1"/>
          <w:numId w:val="28"/>
        </w:numPr>
        <w:spacing w:line="240" w:lineRule="auto"/>
        <w:ind w:right="-428"/>
        <w:jc w:val="left"/>
        <w:rPr>
          <w:rFonts w:eastAsiaTheme="minorHAnsi" w:cs="Arial"/>
          <w:b/>
          <w:bCs/>
          <w:szCs w:val="20"/>
          <w:lang w:val="de-AT" w:eastAsia="en-US"/>
        </w:rPr>
      </w:pPr>
      <w:r w:rsidRPr="004010B3">
        <w:rPr>
          <w:rFonts w:eastAsiaTheme="minorHAnsi" w:cs="Arial"/>
          <w:b/>
          <w:szCs w:val="20"/>
          <w:lang w:val="de-AT" w:eastAsia="en-US"/>
        </w:rPr>
        <w:t xml:space="preserve">Phosphor </w:t>
      </w:r>
      <w:r w:rsidRPr="004010B3">
        <w:rPr>
          <w:rFonts w:eastAsiaTheme="minorHAnsi" w:cs="Arial"/>
          <w:b/>
          <w:bCs/>
          <w:szCs w:val="20"/>
          <w:lang w:val="de-AT" w:eastAsia="en-US"/>
        </w:rPr>
        <w:t>Mindestanforderungen für das ÖPUL:</w:t>
      </w:r>
    </w:p>
    <w:p w:rsidR="004010B3" w:rsidRPr="004010B3" w:rsidRDefault="004010B3" w:rsidP="00756D16">
      <w:pPr>
        <w:spacing w:line="240" w:lineRule="auto"/>
        <w:ind w:right="-428"/>
        <w:jc w:val="left"/>
        <w:rPr>
          <w:rFonts w:eastAsiaTheme="minorHAnsi" w:cs="Arial"/>
          <w:szCs w:val="20"/>
          <w:lang w:val="de-AT" w:eastAsia="en-US"/>
        </w:rPr>
      </w:pPr>
      <w:r w:rsidRPr="00657A1F">
        <w:rPr>
          <w:rFonts w:eastAsiaTheme="minorHAnsi" w:cs="Arial"/>
          <w:szCs w:val="20"/>
          <w:lang w:val="de-AT" w:eastAsia="en-US"/>
        </w:rPr>
        <w:t>Betreffend Phosphordüngung sind die Empfehlungen für die sachgerechte Düngung des Fachbeirates für</w:t>
      </w:r>
      <w:r>
        <w:rPr>
          <w:rFonts w:eastAsiaTheme="minorHAnsi" w:cs="Arial"/>
          <w:b/>
          <w:bCs/>
          <w:szCs w:val="20"/>
          <w:lang w:val="de-AT" w:eastAsia="en-US"/>
        </w:rPr>
        <w:t xml:space="preserve"> </w:t>
      </w:r>
      <w:r w:rsidRPr="00657A1F">
        <w:rPr>
          <w:rFonts w:eastAsiaTheme="minorHAnsi" w:cs="Arial"/>
          <w:szCs w:val="20"/>
          <w:lang w:val="de-AT" w:eastAsia="en-US"/>
        </w:rPr>
        <w:t>Bodenschutz und Bodenf</w:t>
      </w:r>
      <w:r>
        <w:rPr>
          <w:rFonts w:eastAsiaTheme="minorHAnsi" w:cs="Arial"/>
          <w:szCs w:val="20"/>
          <w:lang w:val="de-AT" w:eastAsia="en-US"/>
        </w:rPr>
        <w:t>ruchtbarkeit zu berücksichtigen:</w:t>
      </w:r>
    </w:p>
    <w:p w:rsidR="004010B3" w:rsidRDefault="004010B3" w:rsidP="004010B3">
      <w:pPr>
        <w:spacing w:line="240" w:lineRule="auto"/>
        <w:rPr>
          <w:rFonts w:eastAsiaTheme="minorHAnsi" w:cs="Arial"/>
          <w:szCs w:val="20"/>
          <w:lang w:val="de-AT" w:eastAsia="en-US"/>
        </w:rPr>
      </w:pPr>
      <w:r w:rsidRPr="00657A1F">
        <w:rPr>
          <w:rFonts w:eastAsiaTheme="minorHAnsi" w:cs="Arial"/>
          <w:szCs w:val="20"/>
          <w:lang w:val="de-AT" w:eastAsia="en-US"/>
        </w:rPr>
        <w:t>- Wenn keine Phosphormineraldünger verwendet werden, ist bei Einhaltung de</w:t>
      </w:r>
      <w:r>
        <w:rPr>
          <w:rFonts w:eastAsiaTheme="minorHAnsi" w:cs="Arial"/>
          <w:szCs w:val="20"/>
          <w:lang w:val="de-AT" w:eastAsia="en-US"/>
        </w:rPr>
        <w:t xml:space="preserve">r Vorgaben des Aktionsprogramms </w:t>
      </w:r>
      <w:r w:rsidRPr="00657A1F">
        <w:rPr>
          <w:rFonts w:eastAsiaTheme="minorHAnsi" w:cs="Arial"/>
          <w:szCs w:val="20"/>
          <w:lang w:val="de-AT" w:eastAsia="en-US"/>
        </w:rPr>
        <w:t>Nitrat für die Stickstoffdüngung aus Wirtschaftsdüngern bzw. Sekundärrohstoffen davon</w:t>
      </w:r>
      <w:r>
        <w:rPr>
          <w:rFonts w:eastAsiaTheme="minorHAnsi" w:cs="Arial"/>
          <w:szCs w:val="20"/>
          <w:lang w:val="de-AT" w:eastAsia="en-US"/>
        </w:rPr>
        <w:t xml:space="preserve"> </w:t>
      </w:r>
      <w:r w:rsidRPr="00657A1F">
        <w:rPr>
          <w:rFonts w:eastAsiaTheme="minorHAnsi" w:cs="Arial"/>
          <w:szCs w:val="20"/>
          <w:lang w:val="de-AT" w:eastAsia="en-US"/>
        </w:rPr>
        <w:t>auszugehen, dass auch die Empfehlungen bezüglich der Phosphordüngung eingehalten werden.</w:t>
      </w:r>
    </w:p>
    <w:p w:rsidR="004010B3" w:rsidRPr="00657A1F" w:rsidRDefault="004010B3" w:rsidP="004010B3">
      <w:pPr>
        <w:spacing w:line="240" w:lineRule="auto"/>
        <w:rPr>
          <w:rFonts w:eastAsiaTheme="minorHAnsi" w:cs="Arial"/>
          <w:szCs w:val="20"/>
          <w:lang w:val="de-AT" w:eastAsia="en-US"/>
        </w:rPr>
      </w:pPr>
    </w:p>
    <w:p w:rsidR="004010B3" w:rsidRPr="00657A1F" w:rsidRDefault="004010B3" w:rsidP="004010B3">
      <w:pPr>
        <w:spacing w:line="240" w:lineRule="auto"/>
        <w:rPr>
          <w:rFonts w:eastAsiaTheme="minorHAnsi" w:cs="Arial"/>
          <w:szCs w:val="20"/>
          <w:lang w:val="de-AT" w:eastAsia="en-US"/>
        </w:rPr>
      </w:pPr>
      <w:r w:rsidRPr="00657A1F">
        <w:rPr>
          <w:rFonts w:eastAsiaTheme="minorHAnsi" w:cs="Arial"/>
          <w:szCs w:val="20"/>
          <w:lang w:val="de-AT" w:eastAsia="en-US"/>
        </w:rPr>
        <w:t>- Zusätzliche Phosphordünger aus Mineraldünger (Summe aus Wirtschafts-, Minera</w:t>
      </w:r>
      <w:r>
        <w:rPr>
          <w:rFonts w:eastAsiaTheme="minorHAnsi" w:cs="Arial"/>
          <w:szCs w:val="20"/>
          <w:lang w:val="de-AT" w:eastAsia="en-US"/>
        </w:rPr>
        <w:t xml:space="preserve">ldünger und Sekundärrohstoffen) </w:t>
      </w:r>
      <w:r w:rsidRPr="00657A1F">
        <w:rPr>
          <w:rFonts w:eastAsiaTheme="minorHAnsi" w:cs="Arial"/>
          <w:szCs w:val="20"/>
          <w:lang w:val="de-AT" w:eastAsia="en-US"/>
        </w:rPr>
        <w:t>über 100 kg/ha Phosphor sind zu dokumentieren und zu begründen und nur mit Bedarfsnachweis</w:t>
      </w:r>
      <w:r>
        <w:rPr>
          <w:rFonts w:eastAsiaTheme="minorHAnsi" w:cs="Arial"/>
          <w:szCs w:val="20"/>
          <w:lang w:val="de-AT" w:eastAsia="en-US"/>
        </w:rPr>
        <w:t xml:space="preserve"> </w:t>
      </w:r>
      <w:r w:rsidRPr="00657A1F">
        <w:rPr>
          <w:rFonts w:eastAsiaTheme="minorHAnsi" w:cs="Arial"/>
          <w:szCs w:val="20"/>
          <w:lang w:val="de-AT" w:eastAsia="en-US"/>
        </w:rPr>
        <w:t>durch eine Bodenuntersuchung (maximal 5 Jahre alt) zulässig. Die Grenze von 100</w:t>
      </w:r>
    </w:p>
    <w:p w:rsidR="004010B3" w:rsidRDefault="004010B3" w:rsidP="004010B3">
      <w:pPr>
        <w:spacing w:line="240" w:lineRule="auto"/>
        <w:rPr>
          <w:rFonts w:eastAsiaTheme="minorHAnsi" w:cs="Arial"/>
          <w:szCs w:val="20"/>
          <w:lang w:val="de-AT" w:eastAsia="en-US"/>
        </w:rPr>
      </w:pPr>
      <w:r w:rsidRPr="00657A1F">
        <w:rPr>
          <w:rFonts w:eastAsiaTheme="minorHAnsi" w:cs="Arial"/>
          <w:szCs w:val="20"/>
          <w:lang w:val="de-AT" w:eastAsia="en-US"/>
        </w:rPr>
        <w:t>kg/ha Phosphor ist einzelflächenbezogen zu sehen. Deshalb sind eine Beg</w:t>
      </w:r>
      <w:r>
        <w:rPr>
          <w:rFonts w:eastAsiaTheme="minorHAnsi" w:cs="Arial"/>
          <w:szCs w:val="20"/>
          <w:lang w:val="de-AT" w:eastAsia="en-US"/>
        </w:rPr>
        <w:t xml:space="preserve">ründung und ein Bedarfsnachweis </w:t>
      </w:r>
      <w:r w:rsidRPr="00657A1F">
        <w:rPr>
          <w:rFonts w:eastAsiaTheme="minorHAnsi" w:cs="Arial"/>
          <w:szCs w:val="20"/>
          <w:lang w:val="de-AT" w:eastAsia="en-US"/>
        </w:rPr>
        <w:t>mittels einer Bodenuntersuchung (maximal 5 Jahre alt) für die jeweilige Fläche (Feldstück)</w:t>
      </w:r>
      <w:r>
        <w:rPr>
          <w:rFonts w:eastAsiaTheme="minorHAnsi" w:cs="Arial"/>
          <w:szCs w:val="20"/>
          <w:lang w:val="de-AT" w:eastAsia="en-US"/>
        </w:rPr>
        <w:t xml:space="preserve"> </w:t>
      </w:r>
      <w:r w:rsidRPr="00657A1F">
        <w:rPr>
          <w:rFonts w:eastAsiaTheme="minorHAnsi" w:cs="Arial"/>
          <w:szCs w:val="20"/>
          <w:lang w:val="de-AT" w:eastAsia="en-US"/>
        </w:rPr>
        <w:t>erforderlich.</w:t>
      </w:r>
    </w:p>
    <w:p w:rsidR="004010B3" w:rsidRPr="00657A1F" w:rsidRDefault="004010B3" w:rsidP="004010B3">
      <w:pPr>
        <w:spacing w:line="240" w:lineRule="auto"/>
        <w:rPr>
          <w:rFonts w:eastAsiaTheme="minorHAnsi" w:cs="Arial"/>
          <w:szCs w:val="20"/>
          <w:lang w:val="de-AT" w:eastAsia="en-US"/>
        </w:rPr>
      </w:pPr>
    </w:p>
    <w:p w:rsidR="004010B3" w:rsidRDefault="004010B3" w:rsidP="004010B3">
      <w:pPr>
        <w:spacing w:line="240" w:lineRule="auto"/>
        <w:rPr>
          <w:rFonts w:eastAsiaTheme="minorHAnsi" w:cs="Arial"/>
          <w:szCs w:val="20"/>
          <w:lang w:val="de-AT" w:eastAsia="en-US"/>
        </w:rPr>
      </w:pPr>
      <w:r w:rsidRPr="00657A1F">
        <w:rPr>
          <w:rFonts w:eastAsiaTheme="minorHAnsi" w:cs="Arial"/>
          <w:szCs w:val="20"/>
          <w:lang w:val="de-AT" w:eastAsia="en-US"/>
        </w:rPr>
        <w:t>- Bei einer Schaukeldüngung darf der jährliche Phosphor-Saldo trotzdem nicht überschritten werden.</w:t>
      </w:r>
    </w:p>
    <w:p w:rsidR="00915244" w:rsidRPr="00006FE7" w:rsidRDefault="00915244" w:rsidP="00E42C6F">
      <w:pPr>
        <w:spacing w:line="240" w:lineRule="auto"/>
        <w:jc w:val="left"/>
        <w:rPr>
          <w:rFonts w:eastAsiaTheme="minorHAnsi" w:cs="Arial"/>
          <w:b/>
          <w:sz w:val="24"/>
          <w:lang w:val="de-AT" w:eastAsia="en-US"/>
        </w:rPr>
      </w:pPr>
    </w:p>
    <w:p w:rsidR="00695BEB" w:rsidRPr="00756D16" w:rsidRDefault="00006FE7" w:rsidP="00695BEB">
      <w:pPr>
        <w:pStyle w:val="Listenabsatz"/>
        <w:numPr>
          <w:ilvl w:val="0"/>
          <w:numId w:val="28"/>
        </w:numPr>
        <w:spacing w:line="240" w:lineRule="auto"/>
        <w:jc w:val="left"/>
        <w:rPr>
          <w:rFonts w:eastAsiaTheme="minorHAnsi" w:cs="Arial"/>
          <w:b/>
          <w:szCs w:val="20"/>
          <w:lang w:val="de-AT" w:eastAsia="en-US"/>
        </w:rPr>
      </w:pPr>
      <w:r w:rsidRPr="00756D16">
        <w:rPr>
          <w:rFonts w:eastAsiaTheme="minorHAnsi" w:cs="Arial"/>
          <w:b/>
          <w:szCs w:val="20"/>
          <w:lang w:val="de-AT" w:eastAsia="en-US"/>
        </w:rPr>
        <w:t xml:space="preserve">DÜNGUNG MIT MAGNESIUM IM ACKER- UND GRÜNLAND </w:t>
      </w:r>
    </w:p>
    <w:p w:rsidR="00695BEB" w:rsidRPr="00756D16" w:rsidRDefault="00695BEB" w:rsidP="00695BEB">
      <w:pPr>
        <w:pStyle w:val="Listenabsatz"/>
        <w:spacing w:line="240" w:lineRule="auto"/>
        <w:jc w:val="left"/>
        <w:rPr>
          <w:rFonts w:eastAsiaTheme="minorHAnsi" w:cs="Arial"/>
          <w:b/>
          <w:szCs w:val="20"/>
          <w:lang w:val="de-AT" w:eastAsia="en-US"/>
        </w:rPr>
      </w:pPr>
    </w:p>
    <w:p w:rsidR="00695BEB" w:rsidRPr="00756D16" w:rsidRDefault="00695BEB" w:rsidP="00695BEB">
      <w:pPr>
        <w:pStyle w:val="Listenabsatz"/>
        <w:spacing w:line="240" w:lineRule="auto"/>
        <w:ind w:left="0"/>
        <w:rPr>
          <w:rFonts w:eastAsiaTheme="minorHAnsi" w:cs="Arial"/>
          <w:szCs w:val="20"/>
          <w:lang w:val="de-AT" w:eastAsia="en-US"/>
        </w:rPr>
      </w:pPr>
      <w:r w:rsidRPr="00756D16">
        <w:rPr>
          <w:rFonts w:eastAsiaTheme="minorHAnsi" w:cs="Arial"/>
          <w:szCs w:val="20"/>
          <w:lang w:val="de-AT" w:eastAsia="en-US"/>
        </w:rPr>
        <w:t>Die in Tabelle 4 angeführten empfohlenen Jahresmengen können zu praxisgerechten Gaben (Düngung etwa alle 2 - 3 Jahre) zusammengefasst werden, wobei die Ausbringung im Ackerland im Rahmen der Fruchtfolge am zweckmäßigsten zu den Hackfrüchten erfolgt.</w:t>
      </w:r>
    </w:p>
    <w:p w:rsidR="00695BEB" w:rsidRPr="00756D16" w:rsidRDefault="00695BEB" w:rsidP="00695BEB">
      <w:pPr>
        <w:pStyle w:val="Listenabsatz"/>
        <w:spacing w:line="240" w:lineRule="auto"/>
        <w:ind w:left="0"/>
        <w:rPr>
          <w:rFonts w:eastAsiaTheme="minorHAnsi" w:cs="Arial"/>
          <w:szCs w:val="20"/>
          <w:lang w:val="de-AT" w:eastAsia="en-US"/>
        </w:rPr>
      </w:pPr>
      <w:r w:rsidRPr="00756D16">
        <w:rPr>
          <w:rFonts w:eastAsiaTheme="minorHAnsi" w:cs="Arial"/>
          <w:szCs w:val="20"/>
          <w:lang w:val="de-AT" w:eastAsia="en-US"/>
        </w:rPr>
        <w:t xml:space="preserve">Auf kalkarmen Böden können zur Magnesiumversorgung auch </w:t>
      </w:r>
      <w:proofErr w:type="spellStart"/>
      <w:r w:rsidRPr="00756D16">
        <w:rPr>
          <w:rFonts w:eastAsiaTheme="minorHAnsi" w:cs="Arial"/>
          <w:szCs w:val="20"/>
          <w:lang w:val="de-AT" w:eastAsia="en-US"/>
        </w:rPr>
        <w:t>magnesiumhältige</w:t>
      </w:r>
      <w:proofErr w:type="spellEnd"/>
      <w:r w:rsidRPr="00756D16">
        <w:rPr>
          <w:rFonts w:eastAsiaTheme="minorHAnsi" w:cs="Arial"/>
          <w:szCs w:val="20"/>
          <w:lang w:val="de-AT" w:eastAsia="en-US"/>
        </w:rPr>
        <w:t xml:space="preserve"> Düngekalke eingesetzt werden, auf gut mit Kalk versorgten Böden ist hingegen die Verwendung von Kieserit oder Bittersalz zu empfehlen. Bei gleichzeitigem Kalium- und Magnesiummangel eignet sich der Einsatz von Patentkali. Im Grünland ist bei Vorliegen der Gehaltsklassen D und E keine mineralische Magnesiumdüngung erforderlich. Für Böden in den Gehaltsklassen A, B und C ist bei sachgerechter Düngung mit Wirtschaftsdüngern eine ausreichende Magnesiumversorgung sichergestellt.</w:t>
      </w:r>
    </w:p>
    <w:p w:rsidR="00695BEB" w:rsidRPr="00756D16" w:rsidRDefault="00695BEB" w:rsidP="00695BEB">
      <w:pPr>
        <w:pStyle w:val="Listenabsatz"/>
        <w:spacing w:line="240" w:lineRule="auto"/>
        <w:rPr>
          <w:rFonts w:eastAsiaTheme="minorHAnsi" w:cs="Arial"/>
          <w:b/>
          <w:szCs w:val="20"/>
          <w:lang w:val="de-AT" w:eastAsia="en-US"/>
        </w:rPr>
      </w:pPr>
    </w:p>
    <w:p w:rsidR="00695BEB" w:rsidRPr="00756D16" w:rsidRDefault="00695BEB" w:rsidP="00695BEB">
      <w:pPr>
        <w:pStyle w:val="Listenabsatz"/>
        <w:spacing w:line="240" w:lineRule="auto"/>
        <w:ind w:left="0"/>
        <w:rPr>
          <w:rFonts w:eastAsiaTheme="minorHAnsi" w:cs="Arial"/>
          <w:b/>
          <w:szCs w:val="20"/>
          <w:lang w:val="de-AT" w:eastAsia="en-US"/>
        </w:rPr>
      </w:pPr>
      <w:r w:rsidRPr="00756D16">
        <w:rPr>
          <w:rFonts w:eastAsiaTheme="minorHAnsi" w:cs="Arial"/>
          <w:b/>
          <w:szCs w:val="20"/>
          <w:lang w:val="de-AT" w:eastAsia="en-US"/>
        </w:rPr>
        <w:t>TABELLE 4: EMPFEHLUNG FÜR DIE MAGNESIUMDÜNGUNG (KG MGO/HA UND JAHR)</w:t>
      </w:r>
    </w:p>
    <w:tbl>
      <w:tblPr>
        <w:tblStyle w:val="bmlfuweinfach"/>
        <w:tblW w:w="7479" w:type="dxa"/>
        <w:jc w:val="left"/>
        <w:tblInd w:w="79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Description w:val="EMPFEHLUNG FÜR DIE MAGNESIUMDÜNGUNG (KG MGO/HA UND JAHR)"/>
      </w:tblPr>
      <w:tblGrid>
        <w:gridCol w:w="1384"/>
        <w:gridCol w:w="1559"/>
        <w:gridCol w:w="3119"/>
        <w:gridCol w:w="1417"/>
      </w:tblGrid>
      <w:tr w:rsidR="00695BEB" w:rsidRPr="00695BEB" w:rsidTr="00695BEB">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2943" w:type="dxa"/>
            <w:gridSpan w:val="2"/>
          </w:tcPr>
          <w:p w:rsidR="00695BEB" w:rsidRPr="00695BEB" w:rsidRDefault="00695BEB" w:rsidP="00657A1F">
            <w:pPr>
              <w:pStyle w:val="Tabelle"/>
              <w:rPr>
                <w:rFonts w:ascii="Arial" w:hAnsi="Arial" w:cs="Arial"/>
                <w:color w:val="auto"/>
                <w:sz w:val="24"/>
                <w:szCs w:val="24"/>
              </w:rPr>
            </w:pPr>
          </w:p>
          <w:p w:rsidR="00695BEB" w:rsidRPr="00695BEB" w:rsidRDefault="00695BEB" w:rsidP="00657A1F">
            <w:pPr>
              <w:pStyle w:val="Tabelle"/>
              <w:rPr>
                <w:rFonts w:ascii="Arial" w:hAnsi="Arial" w:cs="Arial"/>
                <w:color w:val="auto"/>
                <w:sz w:val="24"/>
                <w:szCs w:val="24"/>
              </w:rPr>
            </w:pPr>
          </w:p>
        </w:tc>
        <w:tc>
          <w:tcPr>
            <w:tcW w:w="4536" w:type="dxa"/>
            <w:gridSpan w:val="2"/>
          </w:tcPr>
          <w:p w:rsidR="00695BEB" w:rsidRPr="00695BEB" w:rsidRDefault="00695BEB" w:rsidP="00657A1F">
            <w:pPr>
              <w:pStyle w:val="Tabelle"/>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695BEB">
              <w:rPr>
                <w:rFonts w:ascii="Arial" w:hAnsi="Arial" w:cs="Arial"/>
                <w:color w:val="auto"/>
                <w:sz w:val="24"/>
                <w:szCs w:val="24"/>
              </w:rPr>
              <w:t>Verhältnis Kalium : Magnesium</w:t>
            </w:r>
          </w:p>
          <w:p w:rsidR="00695BEB" w:rsidRPr="00695BEB" w:rsidRDefault="00695BEB" w:rsidP="00657A1F">
            <w:pPr>
              <w:pStyle w:val="Tabelle"/>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695BEB">
              <w:rPr>
                <w:rFonts w:ascii="Arial" w:hAnsi="Arial" w:cs="Arial"/>
                <w:color w:val="auto"/>
                <w:sz w:val="24"/>
                <w:szCs w:val="24"/>
              </w:rPr>
              <w:t xml:space="preserve">K (mg/1000g, CAL) : Mg (mg/1000g, </w:t>
            </w:r>
            <w:proofErr w:type="spellStart"/>
            <w:r w:rsidRPr="00695BEB">
              <w:rPr>
                <w:rFonts w:ascii="Arial" w:hAnsi="Arial" w:cs="Arial"/>
                <w:color w:val="auto"/>
                <w:sz w:val="24"/>
                <w:szCs w:val="24"/>
              </w:rPr>
              <w:t>Schachtschabel</w:t>
            </w:r>
            <w:proofErr w:type="spellEnd"/>
            <w:r w:rsidRPr="00695BEB">
              <w:rPr>
                <w:rFonts w:ascii="Arial" w:hAnsi="Arial" w:cs="Arial"/>
                <w:color w:val="auto"/>
                <w:sz w:val="24"/>
                <w:szCs w:val="24"/>
              </w:rPr>
              <w:t>)</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Gehalts</w:t>
            </w:r>
            <w:r>
              <w:rPr>
                <w:rFonts w:ascii="Arial" w:hAnsi="Arial" w:cs="Arial"/>
                <w:color w:val="auto"/>
                <w:sz w:val="24"/>
                <w:szCs w:val="24"/>
              </w:rPr>
              <w:t>-</w:t>
            </w:r>
            <w:r w:rsidRPr="00695BEB">
              <w:rPr>
                <w:rFonts w:ascii="Arial" w:hAnsi="Arial" w:cs="Arial"/>
                <w:color w:val="auto"/>
                <w:sz w:val="24"/>
                <w:szCs w:val="24"/>
              </w:rPr>
              <w:t>klasse</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Versorgung</w:t>
            </w:r>
          </w:p>
        </w:tc>
        <w:tc>
          <w:tcPr>
            <w:tcW w:w="311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gleich oder enger als 5 : 1</w:t>
            </w:r>
          </w:p>
        </w:tc>
        <w:tc>
          <w:tcPr>
            <w:tcW w:w="1417"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weiter als 5 : 1</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A</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sehr niedrig</w:t>
            </w:r>
          </w:p>
        </w:tc>
        <w:tc>
          <w:tcPr>
            <w:tcW w:w="311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70</w:t>
            </w:r>
          </w:p>
        </w:tc>
        <w:tc>
          <w:tcPr>
            <w:tcW w:w="1417"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90</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B</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niedrig</w:t>
            </w:r>
          </w:p>
        </w:tc>
        <w:tc>
          <w:tcPr>
            <w:tcW w:w="311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50</w:t>
            </w:r>
          </w:p>
        </w:tc>
        <w:tc>
          <w:tcPr>
            <w:tcW w:w="1417"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70</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C</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ausreichend</w:t>
            </w:r>
          </w:p>
        </w:tc>
        <w:tc>
          <w:tcPr>
            <w:tcW w:w="311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30</w:t>
            </w:r>
          </w:p>
        </w:tc>
        <w:tc>
          <w:tcPr>
            <w:tcW w:w="1417"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50</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D</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hoch</w:t>
            </w:r>
          </w:p>
        </w:tc>
        <w:tc>
          <w:tcPr>
            <w:tcW w:w="4536" w:type="dxa"/>
            <w:gridSpan w:val="2"/>
            <w:vMerge w:val="restart"/>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keine zusätzliche Mg – Düngung erforderlich</w:t>
            </w:r>
          </w:p>
        </w:tc>
      </w:tr>
      <w:tr w:rsidR="00695BEB" w:rsidRPr="00695BEB" w:rsidTr="00695BEB">
        <w:trPr>
          <w:trHeight w:val="20"/>
          <w:jc w:val="left"/>
        </w:trPr>
        <w:tc>
          <w:tcPr>
            <w:cnfStyle w:val="001000000000" w:firstRow="0" w:lastRow="0" w:firstColumn="1" w:lastColumn="0" w:oddVBand="0" w:evenVBand="0" w:oddHBand="0" w:evenHBand="0" w:firstRowFirstColumn="0" w:firstRowLastColumn="0" w:lastRowFirstColumn="0" w:lastRowLastColumn="0"/>
            <w:tcW w:w="1384" w:type="dxa"/>
          </w:tcPr>
          <w:p w:rsidR="00695BEB" w:rsidRPr="00695BEB" w:rsidRDefault="00695BEB" w:rsidP="00657A1F">
            <w:pPr>
              <w:pStyle w:val="Tabelle"/>
              <w:rPr>
                <w:rFonts w:ascii="Arial" w:hAnsi="Arial" w:cs="Arial"/>
                <w:color w:val="auto"/>
                <w:sz w:val="24"/>
                <w:szCs w:val="24"/>
              </w:rPr>
            </w:pPr>
            <w:r w:rsidRPr="00695BEB">
              <w:rPr>
                <w:rFonts w:ascii="Arial" w:hAnsi="Arial" w:cs="Arial"/>
                <w:color w:val="auto"/>
                <w:sz w:val="24"/>
                <w:szCs w:val="24"/>
              </w:rPr>
              <w:t>E</w:t>
            </w:r>
          </w:p>
        </w:tc>
        <w:tc>
          <w:tcPr>
            <w:tcW w:w="1559" w:type="dxa"/>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EB">
              <w:rPr>
                <w:rFonts w:ascii="Arial" w:hAnsi="Arial" w:cs="Arial"/>
                <w:sz w:val="24"/>
                <w:szCs w:val="24"/>
              </w:rPr>
              <w:t>sehr hoch</w:t>
            </w:r>
          </w:p>
        </w:tc>
        <w:tc>
          <w:tcPr>
            <w:tcW w:w="4536" w:type="dxa"/>
            <w:gridSpan w:val="2"/>
            <w:vMerge/>
          </w:tcPr>
          <w:p w:rsidR="00695BEB" w:rsidRPr="00695BEB" w:rsidRDefault="00695BEB" w:rsidP="00657A1F">
            <w:pPr>
              <w:pStyle w:val="Tabell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695BEB" w:rsidRDefault="00695BEB" w:rsidP="00695BEB">
      <w:pPr>
        <w:pStyle w:val="Listenabsatz"/>
        <w:spacing w:line="240" w:lineRule="auto"/>
        <w:rPr>
          <w:rFonts w:eastAsiaTheme="minorHAnsi" w:cs="Arial"/>
          <w:sz w:val="24"/>
          <w:lang w:val="de-AT" w:eastAsia="en-US"/>
        </w:rPr>
      </w:pPr>
    </w:p>
    <w:p w:rsidR="00695BEB" w:rsidRPr="00756D16" w:rsidRDefault="00695BEB" w:rsidP="00695BEB">
      <w:pPr>
        <w:pStyle w:val="Listenabsatz"/>
        <w:spacing w:line="240" w:lineRule="auto"/>
        <w:ind w:left="0"/>
        <w:rPr>
          <w:rFonts w:eastAsiaTheme="minorHAnsi" w:cs="Arial"/>
          <w:szCs w:val="20"/>
          <w:lang w:val="de-AT" w:eastAsia="en-US"/>
        </w:rPr>
      </w:pPr>
      <w:r w:rsidRPr="00756D16">
        <w:rPr>
          <w:rFonts w:eastAsiaTheme="minorHAnsi" w:cs="Arial"/>
          <w:szCs w:val="20"/>
          <w:lang w:val="de-AT" w:eastAsia="en-US"/>
        </w:rPr>
        <w:t xml:space="preserve">Der </w:t>
      </w:r>
      <w:proofErr w:type="spellStart"/>
      <w:r w:rsidRPr="00756D16">
        <w:rPr>
          <w:rFonts w:eastAsiaTheme="minorHAnsi" w:cs="Arial"/>
          <w:szCs w:val="20"/>
          <w:lang w:val="de-AT" w:eastAsia="en-US"/>
        </w:rPr>
        <w:t>Optimalbereich</w:t>
      </w:r>
      <w:proofErr w:type="spellEnd"/>
      <w:r w:rsidRPr="00756D16">
        <w:rPr>
          <w:rFonts w:eastAsiaTheme="minorHAnsi" w:cs="Arial"/>
          <w:szCs w:val="20"/>
          <w:lang w:val="de-AT" w:eastAsia="en-US"/>
        </w:rPr>
        <w:t xml:space="preserve"> des Verhältnisses von Kalium : Magnesium liegt zwischen 1,7 : 1 und 5 : 1. Liegt das Verhältnis außerhalb dieser Spanne, sind Mg-Mangelsymptome möglich, unterhalb des Bereiches können bei empfindlichen Kulturen oder bei trockenen Witterungsbedingungen Kaliummangelsymptome auftreten.</w:t>
      </w:r>
    </w:p>
    <w:p w:rsidR="00915244" w:rsidRPr="00DE4938" w:rsidRDefault="00915244" w:rsidP="00E42C6F">
      <w:pPr>
        <w:spacing w:line="240" w:lineRule="auto"/>
        <w:jc w:val="left"/>
        <w:rPr>
          <w:rFonts w:eastAsiaTheme="minorHAnsi" w:cs="Arial"/>
          <w:szCs w:val="20"/>
          <w:lang w:val="de-AT" w:eastAsia="en-US"/>
        </w:rPr>
      </w:pPr>
    </w:p>
    <w:p w:rsidR="00710619" w:rsidRPr="00756D16" w:rsidRDefault="00710619" w:rsidP="00756D16">
      <w:pPr>
        <w:pStyle w:val="Listenabsatz"/>
        <w:numPr>
          <w:ilvl w:val="0"/>
          <w:numId w:val="28"/>
        </w:numPr>
        <w:spacing w:line="240" w:lineRule="auto"/>
        <w:rPr>
          <w:rFonts w:eastAsiaTheme="minorHAnsi" w:cs="Arial"/>
          <w:b/>
          <w:szCs w:val="20"/>
          <w:lang w:val="de-AT" w:eastAsia="en-US"/>
        </w:rPr>
      </w:pPr>
      <w:r w:rsidRPr="00756D16">
        <w:rPr>
          <w:rFonts w:eastAsiaTheme="minorHAnsi" w:cs="Arial"/>
          <w:b/>
          <w:szCs w:val="20"/>
          <w:lang w:val="de-AT" w:eastAsia="en-US"/>
        </w:rPr>
        <w:t>Die Düngung mit Kalk</w:t>
      </w:r>
    </w:p>
    <w:p w:rsidR="00695BEB" w:rsidRPr="00756D16" w:rsidRDefault="00695BEB" w:rsidP="00756D16">
      <w:pPr>
        <w:spacing w:line="240" w:lineRule="auto"/>
        <w:rPr>
          <w:rFonts w:eastAsiaTheme="minorHAnsi" w:cs="Arial"/>
          <w:b/>
          <w:szCs w:val="20"/>
          <w:lang w:val="de-AT" w:eastAsia="en-US"/>
        </w:rPr>
      </w:pPr>
    </w:p>
    <w:p w:rsidR="00695BEB" w:rsidRPr="00756D16" w:rsidRDefault="00695BEB" w:rsidP="00756D16">
      <w:pPr>
        <w:pStyle w:val="Listenabsatz"/>
        <w:numPr>
          <w:ilvl w:val="1"/>
          <w:numId w:val="28"/>
        </w:numPr>
        <w:spacing w:line="240" w:lineRule="auto"/>
        <w:rPr>
          <w:rFonts w:eastAsiaTheme="minorHAnsi" w:cs="Arial"/>
          <w:b/>
          <w:szCs w:val="20"/>
          <w:lang w:val="de-AT" w:eastAsia="en-US"/>
        </w:rPr>
      </w:pPr>
      <w:proofErr w:type="spellStart"/>
      <w:r w:rsidRPr="00756D16">
        <w:rPr>
          <w:rFonts w:eastAsiaTheme="minorHAnsi" w:cs="Arial"/>
          <w:b/>
          <w:szCs w:val="20"/>
          <w:lang w:val="de-AT" w:eastAsia="en-US"/>
        </w:rPr>
        <w:t>Verbesserungskalkung</w:t>
      </w:r>
      <w:proofErr w:type="spellEnd"/>
      <w:r w:rsidRPr="00756D16">
        <w:rPr>
          <w:rFonts w:eastAsiaTheme="minorHAnsi" w:cs="Arial"/>
          <w:b/>
          <w:szCs w:val="20"/>
          <w:lang w:val="de-AT" w:eastAsia="en-US"/>
        </w:rPr>
        <w:t xml:space="preserve"> </w:t>
      </w:r>
    </w:p>
    <w:p w:rsidR="00695BEB" w:rsidRPr="00756D16"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 xml:space="preserve">Eine </w:t>
      </w:r>
      <w:proofErr w:type="spellStart"/>
      <w:r w:rsidRPr="00756D16">
        <w:rPr>
          <w:rFonts w:eastAsiaTheme="minorHAnsi" w:cs="Arial"/>
          <w:szCs w:val="20"/>
          <w:lang w:val="de-AT" w:eastAsia="en-US"/>
        </w:rPr>
        <w:t>Verbesserungskalkung</w:t>
      </w:r>
      <w:proofErr w:type="spellEnd"/>
      <w:r w:rsidRPr="00756D16">
        <w:rPr>
          <w:rFonts w:eastAsiaTheme="minorHAnsi" w:cs="Arial"/>
          <w:szCs w:val="20"/>
          <w:lang w:val="de-AT" w:eastAsia="en-US"/>
        </w:rPr>
        <w:t xml:space="preserve"> ist nur auf Basis einer Bodenuntersuchung (pH-Wert, ev. austauschbare Kationen), bei der in Abhängigkeit von der Nutzungsart und der Bodenart der Kalkdüngebedarf ermittelt wird, durchzuführen. </w:t>
      </w:r>
    </w:p>
    <w:p w:rsidR="004010B3" w:rsidRPr="00756D16"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 xml:space="preserve">Dabei wird zunächst der pH-Wert gemäß ÖNORM L 1083 (CaCl2) bestimmt und auf Basis der Einschätzung des Landwirtes hinsichtlich der standörtlichen Bodenschwere oder durch die Korngrößen- oder Tonbestimmung die weitere Vorgangsweise festgelegt. </w:t>
      </w:r>
    </w:p>
    <w:p w:rsidR="004010B3" w:rsidRDefault="004010B3" w:rsidP="00756D16">
      <w:pPr>
        <w:spacing w:line="240" w:lineRule="auto"/>
        <w:rPr>
          <w:rFonts w:eastAsiaTheme="minorHAnsi" w:cs="Arial"/>
          <w:szCs w:val="20"/>
          <w:lang w:val="de-AT" w:eastAsia="en-US"/>
        </w:rPr>
      </w:pPr>
    </w:p>
    <w:p w:rsidR="006D721E" w:rsidRDefault="006D721E" w:rsidP="00756D16">
      <w:pPr>
        <w:spacing w:line="240" w:lineRule="auto"/>
        <w:rPr>
          <w:rFonts w:eastAsiaTheme="minorHAnsi" w:cs="Arial"/>
          <w:szCs w:val="20"/>
          <w:lang w:val="de-AT" w:eastAsia="en-US"/>
        </w:rPr>
      </w:pPr>
    </w:p>
    <w:p w:rsidR="00695BEB" w:rsidRPr="00756D16"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 xml:space="preserve">Keine Empfehlung für eine </w:t>
      </w:r>
      <w:proofErr w:type="spellStart"/>
      <w:r w:rsidRPr="00756D16">
        <w:rPr>
          <w:rFonts w:eastAsiaTheme="minorHAnsi" w:cs="Arial"/>
          <w:szCs w:val="20"/>
          <w:lang w:val="de-AT" w:eastAsia="en-US"/>
        </w:rPr>
        <w:t>Verbesserungskalkung</w:t>
      </w:r>
      <w:proofErr w:type="spellEnd"/>
      <w:r w:rsidRPr="00756D16">
        <w:rPr>
          <w:rFonts w:eastAsiaTheme="minorHAnsi" w:cs="Arial"/>
          <w:szCs w:val="20"/>
          <w:lang w:val="de-AT" w:eastAsia="en-US"/>
        </w:rPr>
        <w:t xml:space="preserve"> erfolgt auf: </w:t>
      </w:r>
    </w:p>
    <w:p w:rsidR="004010B3" w:rsidRPr="00756D16" w:rsidRDefault="00695BEB" w:rsidP="00756D16">
      <w:pPr>
        <w:pStyle w:val="Listenabsatz"/>
        <w:numPr>
          <w:ilvl w:val="0"/>
          <w:numId w:val="30"/>
        </w:numPr>
        <w:spacing w:line="240" w:lineRule="auto"/>
        <w:rPr>
          <w:rFonts w:eastAsiaTheme="minorHAnsi" w:cs="Arial"/>
          <w:szCs w:val="20"/>
          <w:lang w:val="de-AT" w:eastAsia="en-US"/>
        </w:rPr>
      </w:pPr>
      <w:r w:rsidRPr="00756D16">
        <w:rPr>
          <w:rFonts w:eastAsiaTheme="minorHAnsi" w:cs="Arial"/>
          <w:szCs w:val="20"/>
          <w:lang w:val="de-AT" w:eastAsia="en-US"/>
        </w:rPr>
        <w:t xml:space="preserve">schweren Böden bei pH Werten größer gleich 6,5 (Ackerland) und </w:t>
      </w:r>
    </w:p>
    <w:p w:rsidR="00695BEB" w:rsidRPr="00756D16" w:rsidRDefault="00695BEB" w:rsidP="00756D16">
      <w:pPr>
        <w:pStyle w:val="Listenabsatz"/>
        <w:spacing w:line="240" w:lineRule="auto"/>
        <w:rPr>
          <w:rFonts w:eastAsiaTheme="minorHAnsi" w:cs="Arial"/>
          <w:szCs w:val="20"/>
          <w:lang w:val="de-AT" w:eastAsia="en-US"/>
        </w:rPr>
      </w:pPr>
      <w:r w:rsidRPr="00756D16">
        <w:rPr>
          <w:rFonts w:eastAsiaTheme="minorHAnsi" w:cs="Arial"/>
          <w:szCs w:val="20"/>
          <w:lang w:val="de-AT" w:eastAsia="en-US"/>
        </w:rPr>
        <w:t>größer gleich 6,0 (Grünland),</w:t>
      </w:r>
    </w:p>
    <w:p w:rsidR="004010B3" w:rsidRPr="00756D16" w:rsidRDefault="00695BEB" w:rsidP="00756D16">
      <w:pPr>
        <w:pStyle w:val="Listenabsatz"/>
        <w:numPr>
          <w:ilvl w:val="0"/>
          <w:numId w:val="30"/>
        </w:numPr>
        <w:spacing w:line="240" w:lineRule="auto"/>
        <w:rPr>
          <w:rFonts w:eastAsiaTheme="minorHAnsi" w:cs="Arial"/>
          <w:szCs w:val="20"/>
          <w:lang w:val="de-AT" w:eastAsia="en-US"/>
        </w:rPr>
      </w:pPr>
      <w:r w:rsidRPr="00756D16">
        <w:rPr>
          <w:rFonts w:eastAsiaTheme="minorHAnsi" w:cs="Arial"/>
          <w:szCs w:val="20"/>
          <w:lang w:val="de-AT" w:eastAsia="en-US"/>
        </w:rPr>
        <w:t xml:space="preserve">mittelschweren Böden bei pH Werten größer gleich 6,0 (Ackerland) und </w:t>
      </w:r>
    </w:p>
    <w:p w:rsidR="00695BEB" w:rsidRPr="00756D16" w:rsidRDefault="00695BEB" w:rsidP="00756D16">
      <w:pPr>
        <w:pStyle w:val="Listenabsatz"/>
        <w:spacing w:line="240" w:lineRule="auto"/>
        <w:rPr>
          <w:rFonts w:eastAsiaTheme="minorHAnsi" w:cs="Arial"/>
          <w:szCs w:val="20"/>
          <w:lang w:val="de-AT" w:eastAsia="en-US"/>
        </w:rPr>
      </w:pPr>
      <w:r w:rsidRPr="00756D16">
        <w:rPr>
          <w:rFonts w:eastAsiaTheme="minorHAnsi" w:cs="Arial"/>
          <w:szCs w:val="20"/>
          <w:lang w:val="de-AT" w:eastAsia="en-US"/>
        </w:rPr>
        <w:t>größer gleich 5,5 (Grünland),</w:t>
      </w:r>
    </w:p>
    <w:p w:rsidR="00695BEB" w:rsidRPr="00756D16" w:rsidRDefault="00695BEB" w:rsidP="00756D16">
      <w:pPr>
        <w:pStyle w:val="Listenabsatz"/>
        <w:numPr>
          <w:ilvl w:val="0"/>
          <w:numId w:val="30"/>
        </w:numPr>
        <w:spacing w:line="240" w:lineRule="auto"/>
        <w:rPr>
          <w:rFonts w:eastAsiaTheme="minorHAnsi" w:cs="Arial"/>
          <w:szCs w:val="20"/>
          <w:lang w:val="de-AT" w:eastAsia="en-US"/>
        </w:rPr>
      </w:pPr>
      <w:r w:rsidRPr="00756D16">
        <w:rPr>
          <w:rFonts w:eastAsiaTheme="minorHAnsi" w:cs="Arial"/>
          <w:szCs w:val="20"/>
          <w:lang w:val="de-AT" w:eastAsia="en-US"/>
        </w:rPr>
        <w:t>leichten Böden bei pH Werten größer gleich 5,5 (Ackerland) und größer gleich 5,0 (Grünland).</w:t>
      </w:r>
    </w:p>
    <w:p w:rsidR="00695BEB" w:rsidRPr="00756D16" w:rsidRDefault="00695BEB" w:rsidP="00756D16">
      <w:pPr>
        <w:spacing w:line="240" w:lineRule="auto"/>
        <w:rPr>
          <w:rFonts w:eastAsiaTheme="minorHAnsi" w:cs="Arial"/>
          <w:szCs w:val="20"/>
          <w:lang w:val="de-AT" w:eastAsia="en-US"/>
        </w:rPr>
      </w:pPr>
    </w:p>
    <w:p w:rsidR="00756D16"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 xml:space="preserve">Auf leichten Böden kann bei einem hohen Anteil an Kartoffeln, Roggen und Hafer in der Fruchtfolge ein pH-Wert von 5,0 noch ausreichend sein, wodurch günstigere Bedingungen zur Vermeidung von Schorf bei Kartoffel gegeben sind. Bei kalkbedürftigen Kulturen wie Gerste, Raps oder Weizen kann es jedoch bereits zu geringen Ertragseinbußen kommen. </w:t>
      </w:r>
    </w:p>
    <w:p w:rsidR="00756D16"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Speziell für diese Betriebe ist die Kalkdüngeempfehlung entsprechend zu modifizieren.</w:t>
      </w:r>
      <w:r w:rsidR="00756D16">
        <w:rPr>
          <w:rFonts w:eastAsiaTheme="minorHAnsi" w:cs="Arial"/>
          <w:szCs w:val="20"/>
          <w:lang w:val="de-AT" w:eastAsia="en-US"/>
        </w:rPr>
        <w:t xml:space="preserve"> </w:t>
      </w:r>
      <w:r w:rsidRPr="00756D16">
        <w:rPr>
          <w:rFonts w:eastAsiaTheme="minorHAnsi" w:cs="Arial"/>
          <w:szCs w:val="20"/>
          <w:lang w:val="de-AT" w:eastAsia="en-US"/>
        </w:rPr>
        <w:t xml:space="preserve">Liegen die pH-Werte unterhalb der oben angeführten Grenzen, erfolgt die Kalkbedarfsermittlung unter Einbeziehung des pH-Wertes in einer Calciumacetat-Lösung (pH - </w:t>
      </w:r>
      <w:proofErr w:type="spellStart"/>
      <w:r w:rsidRPr="00756D16">
        <w:rPr>
          <w:rFonts w:eastAsiaTheme="minorHAnsi" w:cs="Arial"/>
          <w:szCs w:val="20"/>
          <w:lang w:val="de-AT" w:eastAsia="en-US"/>
        </w:rPr>
        <w:t>Ac</w:t>
      </w:r>
      <w:proofErr w:type="spellEnd"/>
      <w:r w:rsidRPr="00756D16">
        <w:rPr>
          <w:rFonts w:eastAsiaTheme="minorHAnsi" w:cs="Arial"/>
          <w:szCs w:val="20"/>
          <w:lang w:val="de-AT" w:eastAsia="en-US"/>
        </w:rPr>
        <w:t xml:space="preserve">), deren ursprünglicher pH-Wert zwischen 7,2 und 7,6 liegt. Bei Zugabe von Boden wird ein Teil der H+-Ionen gebunden. </w:t>
      </w:r>
    </w:p>
    <w:p w:rsidR="00695BEB" w:rsidRDefault="00695BEB" w:rsidP="00756D16">
      <w:pPr>
        <w:spacing w:line="240" w:lineRule="auto"/>
        <w:rPr>
          <w:rFonts w:eastAsiaTheme="minorHAnsi" w:cs="Arial"/>
          <w:szCs w:val="20"/>
          <w:lang w:val="de-AT" w:eastAsia="en-US"/>
        </w:rPr>
      </w:pPr>
      <w:r w:rsidRPr="00756D16">
        <w:rPr>
          <w:rFonts w:eastAsiaTheme="minorHAnsi" w:cs="Arial"/>
          <w:szCs w:val="20"/>
          <w:lang w:val="de-AT" w:eastAsia="en-US"/>
        </w:rPr>
        <w:t>Die pH-Wertsenkung durch die gebildete Essigsäure ist dem Kalkbedarf des Bodens proportional und der entsprechende Kalkbedarf wird wesentlich aus der pH-Absenkung dieser Pufferlösung mitbestimmt.</w:t>
      </w:r>
    </w:p>
    <w:p w:rsidR="00756D16" w:rsidRPr="00756D16" w:rsidRDefault="00756D16" w:rsidP="00756D16">
      <w:pPr>
        <w:spacing w:line="240" w:lineRule="auto"/>
        <w:rPr>
          <w:rFonts w:eastAsiaTheme="minorHAnsi" w:cs="Arial"/>
          <w:szCs w:val="20"/>
          <w:lang w:val="de-AT" w:eastAsia="en-US"/>
        </w:rPr>
      </w:pPr>
    </w:p>
    <w:p w:rsidR="00133690" w:rsidRPr="00756D16" w:rsidRDefault="00133690" w:rsidP="00756D16">
      <w:pPr>
        <w:pStyle w:val="TabelleTitel"/>
        <w:jc w:val="both"/>
      </w:pPr>
      <w:bookmarkStart w:id="1" w:name="_Toc477260120"/>
      <w:r w:rsidRPr="00756D16">
        <w:t xml:space="preserve">Tabelle 5: Korrespondierende pH-Werte </w:t>
      </w:r>
      <w:proofErr w:type="spellStart"/>
      <w:r w:rsidRPr="00756D16">
        <w:t>gemäß</w:t>
      </w:r>
      <w:proofErr w:type="spellEnd"/>
      <w:r w:rsidRPr="00756D16">
        <w:t xml:space="preserve"> ÖNORM L 1083 (CaCl</w:t>
      </w:r>
      <w:r w:rsidRPr="00756D16">
        <w:rPr>
          <w:vertAlign w:val="subscript"/>
        </w:rPr>
        <w:t>2</w:t>
      </w:r>
      <w:r w:rsidRPr="00756D16">
        <w:t>) und in Ca – acetat. Die Angaben basieren auf langjährigen Untersuchungsergebnissen, im Einzelfall sind Abweichungen möglich.</w:t>
      </w:r>
      <w:bookmarkEnd w:id="1"/>
    </w:p>
    <w:tbl>
      <w:tblPr>
        <w:tblStyle w:val="bmlfuweinfach"/>
        <w:tblW w:w="0" w:type="auto"/>
        <w:jc w:val="left"/>
        <w:tblLook w:val="00A0" w:firstRow="1" w:lastRow="0" w:firstColumn="1" w:lastColumn="0" w:noHBand="0" w:noVBand="0"/>
        <w:tblDescription w:val="KORRESPONDIERENDE PH-WERTE GEMÄß ÖNORM L 1083 (CACL2) UND IN CA – ACETAT. DIE ANGABEN BASIEREN AUF LANGJÄHRIGEN UNTERSUCHUNGSERGEBNISSEN, IM EINZELFALL SIND ABWEICHUNGEN MÖGLICH."/>
      </w:tblPr>
      <w:tblGrid>
        <w:gridCol w:w="2962"/>
        <w:gridCol w:w="3071"/>
        <w:gridCol w:w="2967"/>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307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pH - </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Ackerland</w:t>
            </w:r>
          </w:p>
        </w:tc>
        <w:tc>
          <w:tcPr>
            <w:tcW w:w="2967"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pH - </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Grünland</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&lt; 4,0</w:t>
            </w:r>
          </w:p>
        </w:tc>
        <w:tc>
          <w:tcPr>
            <w:tcW w:w="30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&lt; 6,1</w:t>
            </w:r>
          </w:p>
        </w:tc>
        <w:tc>
          <w:tcPr>
            <w:tcW w:w="29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&lt; 6,0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um 4,5</w:t>
            </w:r>
          </w:p>
        </w:tc>
        <w:tc>
          <w:tcPr>
            <w:tcW w:w="30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6,1 – 6,3</w:t>
            </w:r>
          </w:p>
        </w:tc>
        <w:tc>
          <w:tcPr>
            <w:tcW w:w="29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 – 6,2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um 5,0</w:t>
            </w:r>
          </w:p>
        </w:tc>
        <w:tc>
          <w:tcPr>
            <w:tcW w:w="30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6,2 – 6,4</w:t>
            </w:r>
          </w:p>
        </w:tc>
        <w:tc>
          <w:tcPr>
            <w:tcW w:w="29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6,1 – 6,3</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um 5,5</w:t>
            </w:r>
          </w:p>
        </w:tc>
        <w:tc>
          <w:tcPr>
            <w:tcW w:w="30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6,3 – 6,5</w:t>
            </w:r>
          </w:p>
        </w:tc>
        <w:tc>
          <w:tcPr>
            <w:tcW w:w="29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6,2 – 6,4</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96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um 6,0</w:t>
            </w:r>
          </w:p>
        </w:tc>
        <w:tc>
          <w:tcPr>
            <w:tcW w:w="30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&gt; 6,4</w:t>
            </w:r>
          </w:p>
        </w:tc>
        <w:tc>
          <w:tcPr>
            <w:tcW w:w="29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56D16" w:rsidRPr="00756D16" w:rsidRDefault="00756D16" w:rsidP="00756D16">
      <w:pPr>
        <w:pStyle w:val="TabelleTitel"/>
        <w:jc w:val="both"/>
      </w:pPr>
      <w:bookmarkStart w:id="2" w:name="_Toc477260121"/>
    </w:p>
    <w:p w:rsidR="00133690" w:rsidRPr="00756D16" w:rsidRDefault="00133690" w:rsidP="00756D16">
      <w:pPr>
        <w:pStyle w:val="TabelleTitel"/>
        <w:jc w:val="both"/>
      </w:pPr>
      <w:r w:rsidRPr="00756D16">
        <w:t>Tabelle 6: Kalkbedarf in Abhängigkeit von pH (CaCl</w:t>
      </w:r>
      <w:r w:rsidRPr="00756D16">
        <w:rPr>
          <w:vertAlign w:val="subscript"/>
        </w:rPr>
        <w:t>2</w:t>
      </w:r>
      <w:r w:rsidRPr="00756D16">
        <w:t>) und pH – Ac: schwere Ackerböden, Ziel - pH 6,5.</w:t>
      </w:r>
      <w:bookmarkEnd w:id="2"/>
      <w:r w:rsidRPr="00756D16">
        <w:t xml:space="preserve"> </w:t>
      </w:r>
    </w:p>
    <w:tbl>
      <w:tblPr>
        <w:tblStyle w:val="bmlfuweinfach"/>
        <w:tblW w:w="0" w:type="auto"/>
        <w:jc w:val="left"/>
        <w:tblLook w:val="00A0" w:firstRow="1" w:lastRow="0" w:firstColumn="1" w:lastColumn="0" w:noHBand="0" w:noVBand="0"/>
        <w:tblDescription w:val="KALKBEDARF IN ABHÄNGIGKEIT VON PH (CACL2) UND PH – AC: SCHWERE ACKERBÖDEN, ZIEL - PH 6,5. "/>
      </w:tblPr>
      <w:tblGrid>
        <w:gridCol w:w="1242"/>
        <w:gridCol w:w="1701"/>
        <w:gridCol w:w="1168"/>
        <w:gridCol w:w="1667"/>
        <w:gridCol w:w="1168"/>
        <w:gridCol w:w="1809"/>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70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6,5</w:t>
            </w:r>
          </w:p>
        </w:tc>
        <w:tc>
          <w:tcPr>
            <w:tcW w:w="11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667"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6,3</w:t>
            </w:r>
          </w:p>
        </w:tc>
        <w:tc>
          <w:tcPr>
            <w:tcW w:w="11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809"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6,1</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6,25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1,06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2,24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4,23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6,00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1,58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2,69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5,50</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4,7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5,75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1,90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5,50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2,99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5,03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5,50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2,11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3,21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5,29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5,25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2,26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3,37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5,48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5,00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2,38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3,49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5,64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4,75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2,46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3,59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5,77  </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4,50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2,53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3,67  </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809"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5,87  </w:t>
            </w:r>
          </w:p>
        </w:tc>
      </w:tr>
    </w:tbl>
    <w:p w:rsidR="00756D16" w:rsidRPr="00756D16" w:rsidRDefault="00756D16" w:rsidP="00756D16">
      <w:pPr>
        <w:rPr>
          <w:rFonts w:eastAsia="Calibri" w:cs="Arial"/>
          <w:caps/>
          <w:szCs w:val="20"/>
        </w:rPr>
      </w:pPr>
    </w:p>
    <w:p w:rsidR="00756D16" w:rsidRPr="00756D16" w:rsidRDefault="00133690" w:rsidP="00756D16">
      <w:pPr>
        <w:pStyle w:val="TabelleTitel"/>
        <w:jc w:val="both"/>
      </w:pPr>
      <w:bookmarkStart w:id="3" w:name="_Toc477260122"/>
      <w:r w:rsidRPr="00756D16">
        <w:t>Tabelle 7: Kalkbedarf in Abhängigkeit von pH (CaCl</w:t>
      </w:r>
      <w:r w:rsidRPr="00756D16">
        <w:rPr>
          <w:vertAlign w:val="subscript"/>
        </w:rPr>
        <w:t>2</w:t>
      </w:r>
      <w:r w:rsidRPr="00756D16">
        <w:t>) und pH – Ac: mittlere Acker- und schwere Grünlandstandorte, Ziel - pH 6,0</w:t>
      </w:r>
      <w:bookmarkEnd w:id="3"/>
      <w:r w:rsidRPr="00756D16">
        <w:t xml:space="preserve"> </w:t>
      </w:r>
    </w:p>
    <w:tbl>
      <w:tblPr>
        <w:tblStyle w:val="bmlfuweinfach"/>
        <w:tblW w:w="0" w:type="auto"/>
        <w:jc w:val="left"/>
        <w:tblLook w:val="00A0" w:firstRow="1" w:lastRow="0" w:firstColumn="1" w:lastColumn="0" w:noHBand="0" w:noVBand="0"/>
        <w:tblDescription w:val="KALKBEDARF IN ABHÄNGIGKEIT VON PH (CACL2) UND PH – AC: MITTLERE ACKER- UND SCHWERE GRÜNLANDSTANDORTE, ZIEL - PH 6,0 "/>
      </w:tblPr>
      <w:tblGrid>
        <w:gridCol w:w="1242"/>
        <w:gridCol w:w="1701"/>
        <w:gridCol w:w="1168"/>
        <w:gridCol w:w="1667"/>
        <w:gridCol w:w="1168"/>
        <w:gridCol w:w="1974"/>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70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6,4</w:t>
            </w:r>
          </w:p>
        </w:tc>
        <w:tc>
          <w:tcPr>
            <w:tcW w:w="11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667"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6,2</w:t>
            </w:r>
          </w:p>
        </w:tc>
        <w:tc>
          <w:tcPr>
            <w:tcW w:w="11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974"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5,75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0,74</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1,11</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1,81</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5,50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1,24</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5,50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1,85</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5,50</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3,01</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5,25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1,60</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2,38</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3,87</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5,00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1,86</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2,78</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4,75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2,07</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3,09</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4,50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2,23</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3,34</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5,42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4,25</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2,37</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3,54</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4,00</w:t>
            </w:r>
          </w:p>
        </w:tc>
        <w:tc>
          <w:tcPr>
            <w:tcW w:w="170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2,48</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66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3,71</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974"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6,03</w:t>
            </w:r>
          </w:p>
        </w:tc>
      </w:tr>
    </w:tbl>
    <w:p w:rsidR="00756D16" w:rsidRPr="00756D16" w:rsidRDefault="00756D16" w:rsidP="00756D16">
      <w:pPr>
        <w:pStyle w:val="TabelleTitel"/>
        <w:jc w:val="both"/>
      </w:pPr>
      <w:bookmarkStart w:id="4" w:name="_Toc477260123"/>
    </w:p>
    <w:p w:rsidR="00133690" w:rsidRPr="00756D16" w:rsidRDefault="00133690" w:rsidP="00756D16">
      <w:pPr>
        <w:pStyle w:val="TabelleTitel"/>
        <w:jc w:val="both"/>
      </w:pPr>
      <w:r w:rsidRPr="00756D16">
        <w:lastRenderedPageBreak/>
        <w:t>Tabelle 8: Kalkbedarf in Abhängigkeit von pH (CaCl</w:t>
      </w:r>
      <w:r w:rsidRPr="00756D16">
        <w:rPr>
          <w:vertAlign w:val="subscript"/>
        </w:rPr>
        <w:t>2</w:t>
      </w:r>
      <w:r w:rsidRPr="00756D16">
        <w:t>) und pH – Ac: leichte Acker- und mittlere Grünlandstandorte, Ziel - pH 5,5</w:t>
      </w:r>
      <w:bookmarkEnd w:id="4"/>
    </w:p>
    <w:tbl>
      <w:tblPr>
        <w:tblStyle w:val="bmlfuweinfach"/>
        <w:tblW w:w="0" w:type="auto"/>
        <w:jc w:val="left"/>
        <w:tblLook w:val="00A0" w:firstRow="1" w:lastRow="0" w:firstColumn="1" w:lastColumn="0" w:noHBand="0" w:noVBand="0"/>
        <w:tblDescription w:val="KALKBEDARF IN ABHÄNGIGKEIT VON PH (CACL2) UND PH – AC: LEICHTE ACKER- UND MITTLERE GRÜNLANDSTANDORTE, ZIEL - PH 5,5"/>
      </w:tblPr>
      <w:tblGrid>
        <w:gridCol w:w="1242"/>
        <w:gridCol w:w="1668"/>
        <w:gridCol w:w="1168"/>
        <w:gridCol w:w="1842"/>
        <w:gridCol w:w="1190"/>
        <w:gridCol w:w="1985"/>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6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6,4</w:t>
            </w:r>
          </w:p>
        </w:tc>
        <w:tc>
          <w:tcPr>
            <w:tcW w:w="1168"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842"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6,2</w:t>
            </w:r>
          </w:p>
        </w:tc>
        <w:tc>
          <w:tcPr>
            <w:tcW w:w="1190"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985"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5,25</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0,53</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0,79</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1,29</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5,00</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0,93</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1,39</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5,00</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2,26</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4,75</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1,24</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1,85</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3,01</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4,50</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1,49</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2,23</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3,62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4,25</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1,69</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2,53</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4,11</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4,00</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1,86</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2,78</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4,52</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3,75</w:t>
            </w:r>
          </w:p>
        </w:tc>
        <w:tc>
          <w:tcPr>
            <w:tcW w:w="16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2,00</w:t>
            </w:r>
          </w:p>
        </w:tc>
        <w:tc>
          <w:tcPr>
            <w:tcW w:w="1168"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3,75</w:t>
            </w:r>
          </w:p>
        </w:tc>
        <w:tc>
          <w:tcPr>
            <w:tcW w:w="1842"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3,00</w:t>
            </w:r>
          </w:p>
        </w:tc>
        <w:tc>
          <w:tcPr>
            <w:tcW w:w="1190"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3,75</w:t>
            </w:r>
          </w:p>
        </w:tc>
        <w:tc>
          <w:tcPr>
            <w:tcW w:w="1985"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4,87</w:t>
            </w:r>
          </w:p>
        </w:tc>
      </w:tr>
    </w:tbl>
    <w:p w:rsidR="00133690" w:rsidRPr="00756D16" w:rsidRDefault="00133690" w:rsidP="006D721E">
      <w:pPr>
        <w:rPr>
          <w:rFonts w:cs="Arial"/>
          <w:szCs w:val="20"/>
        </w:rPr>
      </w:pPr>
    </w:p>
    <w:p w:rsidR="00133690" w:rsidRDefault="00133690" w:rsidP="006D721E">
      <w:pPr>
        <w:pStyle w:val="TabelleTitel"/>
        <w:spacing w:after="0"/>
        <w:jc w:val="both"/>
      </w:pPr>
      <w:bookmarkStart w:id="5" w:name="_Toc477260124"/>
      <w:r w:rsidRPr="00756D16">
        <w:t>Tabelle 9: Kalkbedarf in Abhängigkeit von pH (CaCl2) und pH – Ac: leichte Ackerböden mit wenig kalkbedürftigen Kulturen und leichte Grünlandstandorte, Ziel - pH 5,0</w:t>
      </w:r>
      <w:bookmarkEnd w:id="5"/>
      <w:r w:rsidRPr="00756D16">
        <w:t xml:space="preserve"> </w:t>
      </w:r>
    </w:p>
    <w:p w:rsidR="006D721E" w:rsidRPr="006D721E" w:rsidRDefault="006D721E" w:rsidP="006D721E">
      <w:pPr>
        <w:rPr>
          <w:lang w:val="de-AT" w:eastAsia="ja-JP"/>
        </w:rPr>
      </w:pPr>
    </w:p>
    <w:tbl>
      <w:tblPr>
        <w:tblStyle w:val="bmlfuweinfach"/>
        <w:tblW w:w="0" w:type="auto"/>
        <w:jc w:val="left"/>
        <w:tblLook w:val="01E0" w:firstRow="1" w:lastRow="1" w:firstColumn="1" w:lastColumn="1" w:noHBand="0" w:noVBand="0"/>
        <w:tblDescription w:val="KALKBEDARF IN ABHÄNGIGKEIT VON PH (CACL2) UND PH – AC: LEICHTE ACKERBÖDEN MIT WENIG KALKBEDÜRFTIGEN KULTUREN UND LEICHTE GRÜNLANDSTANDORTE, ZIEL - PH 5,0"/>
      </w:tblPr>
      <w:tblGrid>
        <w:gridCol w:w="1242"/>
        <w:gridCol w:w="1843"/>
        <w:gridCol w:w="1171"/>
        <w:gridCol w:w="1806"/>
        <w:gridCol w:w="1171"/>
        <w:gridCol w:w="1947"/>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843"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6,3</w:t>
            </w:r>
          </w:p>
        </w:tc>
        <w:tc>
          <w:tcPr>
            <w:tcW w:w="117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806"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6,1</w:t>
            </w:r>
          </w:p>
        </w:tc>
        <w:tc>
          <w:tcPr>
            <w:tcW w:w="117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 (CaCl</w:t>
            </w:r>
            <w:r w:rsidRPr="00756D16">
              <w:rPr>
                <w:rFonts w:ascii="Arial" w:hAnsi="Arial" w:cs="Arial"/>
                <w:color w:val="auto"/>
                <w:sz w:val="20"/>
                <w:szCs w:val="20"/>
                <w:vertAlign w:val="subscript"/>
              </w:rPr>
              <w:t>2</w:t>
            </w:r>
            <w:r w:rsidRPr="00756D16">
              <w:rPr>
                <w:rFonts w:ascii="Arial" w:hAnsi="Arial" w:cs="Arial"/>
                <w:color w:val="auto"/>
                <w:sz w:val="20"/>
                <w:szCs w:val="20"/>
              </w:rPr>
              <w:t>)</w:t>
            </w:r>
          </w:p>
        </w:tc>
        <w:tc>
          <w:tcPr>
            <w:tcW w:w="1947"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bei pH-</w:t>
            </w:r>
            <w:proofErr w:type="spellStart"/>
            <w:r w:rsidRPr="00756D16">
              <w:rPr>
                <w:rFonts w:ascii="Arial" w:hAnsi="Arial" w:cs="Arial"/>
                <w:color w:val="auto"/>
                <w:sz w:val="20"/>
                <w:szCs w:val="20"/>
              </w:rPr>
              <w:t>Ac</w:t>
            </w:r>
            <w:proofErr w:type="spellEnd"/>
            <w:r w:rsidRPr="00756D16">
              <w:rPr>
                <w:rFonts w:ascii="Arial" w:hAnsi="Arial" w:cs="Arial"/>
                <w:color w:val="auto"/>
                <w:sz w:val="20"/>
                <w:szCs w:val="20"/>
              </w:rPr>
              <w:t xml:space="preserve"> 5,9</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4,75</w:t>
            </w:r>
          </w:p>
        </w:tc>
        <w:tc>
          <w:tcPr>
            <w:tcW w:w="184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0,50</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806"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0,78</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4,75</w:t>
            </w:r>
          </w:p>
        </w:tc>
        <w:tc>
          <w:tcPr>
            <w:tcW w:w="194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1,29</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4,50</w:t>
            </w:r>
          </w:p>
        </w:tc>
        <w:tc>
          <w:tcPr>
            <w:tcW w:w="184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0,90</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806"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1,41</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4,50</w:t>
            </w:r>
          </w:p>
        </w:tc>
        <w:tc>
          <w:tcPr>
            <w:tcW w:w="194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2,33</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4,25</w:t>
            </w:r>
          </w:p>
        </w:tc>
        <w:tc>
          <w:tcPr>
            <w:tcW w:w="184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1,22</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806"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1,92</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4,25</w:t>
            </w:r>
          </w:p>
        </w:tc>
        <w:tc>
          <w:tcPr>
            <w:tcW w:w="194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3,17</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4,00</w:t>
            </w:r>
          </w:p>
        </w:tc>
        <w:tc>
          <w:tcPr>
            <w:tcW w:w="184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1,50</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806"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2,35</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4,00</w:t>
            </w:r>
          </w:p>
        </w:tc>
        <w:tc>
          <w:tcPr>
            <w:tcW w:w="194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3,88</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1242"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3,75</w:t>
            </w:r>
          </w:p>
        </w:tc>
        <w:tc>
          <w:tcPr>
            <w:tcW w:w="184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1,73</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3,75</w:t>
            </w:r>
          </w:p>
        </w:tc>
        <w:tc>
          <w:tcPr>
            <w:tcW w:w="1806"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2,71</w:t>
            </w:r>
          </w:p>
        </w:tc>
        <w:tc>
          <w:tcPr>
            <w:tcW w:w="117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3,75</w:t>
            </w:r>
          </w:p>
        </w:tc>
        <w:tc>
          <w:tcPr>
            <w:tcW w:w="1947"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4,48</w:t>
            </w:r>
          </w:p>
        </w:tc>
      </w:tr>
    </w:tbl>
    <w:p w:rsidR="00133690" w:rsidRPr="00756D16" w:rsidRDefault="00133690" w:rsidP="00756D16">
      <w:pPr>
        <w:pStyle w:val="Flietext"/>
        <w:jc w:val="both"/>
        <w:rPr>
          <w:rFonts w:ascii="Arial" w:hAnsi="Arial" w:cs="Arial"/>
          <w:color w:val="auto"/>
          <w:sz w:val="20"/>
          <w:szCs w:val="20"/>
        </w:rPr>
      </w:pPr>
      <w:r w:rsidRPr="00756D16">
        <w:rPr>
          <w:rFonts w:ascii="Arial" w:hAnsi="Arial" w:cs="Arial"/>
          <w:color w:val="auto"/>
          <w:sz w:val="20"/>
          <w:szCs w:val="20"/>
        </w:rPr>
        <w:t xml:space="preserve">Zusätzlich zu dem so ermittelten Bedarf wird bei mittelschweren und schweren Böden auch der </w:t>
      </w:r>
      <w:proofErr w:type="spellStart"/>
      <w:r w:rsidRPr="00756D16">
        <w:rPr>
          <w:rFonts w:ascii="Arial" w:hAnsi="Arial" w:cs="Arial"/>
          <w:color w:val="auto"/>
          <w:sz w:val="20"/>
          <w:szCs w:val="20"/>
        </w:rPr>
        <w:t>Erhaltungskalkungsbedarf</w:t>
      </w:r>
      <w:proofErr w:type="spellEnd"/>
      <w:r w:rsidRPr="00756D16">
        <w:rPr>
          <w:rFonts w:ascii="Arial" w:hAnsi="Arial" w:cs="Arial"/>
          <w:color w:val="auto"/>
          <w:sz w:val="20"/>
          <w:szCs w:val="20"/>
        </w:rPr>
        <w:t xml:space="preserve"> (siehe nachfolgendes Kapitel) in der Höhe von 1,25 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/ha bis zur nächsten Bodenuntersuchung einmalig mitberücksichtigt und zu den gemäß den Tabellen 5-9 ermittelten Werten addiert.</w:t>
      </w:r>
    </w:p>
    <w:p w:rsidR="00133690" w:rsidRPr="00756D16" w:rsidRDefault="00133690" w:rsidP="00756D16">
      <w:pPr>
        <w:pStyle w:val="11Unterkapitel"/>
        <w:numPr>
          <w:ilvl w:val="1"/>
          <w:numId w:val="28"/>
        </w:numPr>
        <w:jc w:val="both"/>
        <w:rPr>
          <w:rFonts w:ascii="Arial" w:hAnsi="Arial" w:cs="Arial"/>
          <w:b/>
          <w:color w:val="auto"/>
          <w:sz w:val="20"/>
          <w:szCs w:val="20"/>
        </w:rPr>
      </w:pPr>
      <w:bookmarkStart w:id="6" w:name="_Toc118257693"/>
      <w:bookmarkStart w:id="7" w:name="_Toc420674122"/>
      <w:bookmarkStart w:id="8" w:name="_Toc439058668"/>
      <w:bookmarkStart w:id="9" w:name="_Toc478649527"/>
      <w:r w:rsidRPr="00756D16">
        <w:rPr>
          <w:rFonts w:ascii="Arial" w:hAnsi="Arial" w:cs="Arial"/>
          <w:b/>
          <w:color w:val="auto"/>
          <w:sz w:val="20"/>
          <w:szCs w:val="20"/>
        </w:rPr>
        <w:t>Erhaltungskalkung</w:t>
      </w:r>
      <w:bookmarkEnd w:id="6"/>
      <w:bookmarkEnd w:id="7"/>
      <w:bookmarkEnd w:id="8"/>
      <w:bookmarkEnd w:id="9"/>
    </w:p>
    <w:p w:rsidR="00133690" w:rsidRPr="00756D16" w:rsidRDefault="00133690" w:rsidP="00756D16">
      <w:pPr>
        <w:pStyle w:val="Flietext"/>
        <w:jc w:val="both"/>
        <w:rPr>
          <w:rFonts w:ascii="Arial" w:hAnsi="Arial" w:cs="Arial"/>
          <w:color w:val="auto"/>
          <w:sz w:val="20"/>
          <w:szCs w:val="20"/>
        </w:rPr>
      </w:pPr>
      <w:r w:rsidRPr="00756D16">
        <w:rPr>
          <w:rFonts w:ascii="Arial" w:hAnsi="Arial" w:cs="Arial"/>
          <w:color w:val="auto"/>
          <w:sz w:val="20"/>
          <w:szCs w:val="20"/>
        </w:rPr>
        <w:t xml:space="preserve">Eine </w:t>
      </w:r>
      <w:proofErr w:type="spellStart"/>
      <w:r w:rsidRPr="00756D16">
        <w:rPr>
          <w:rFonts w:ascii="Arial" w:hAnsi="Arial" w:cs="Arial"/>
          <w:color w:val="auto"/>
          <w:sz w:val="20"/>
          <w:szCs w:val="20"/>
        </w:rPr>
        <w:t>Erhaltungskalkung</w:t>
      </w:r>
      <w:proofErr w:type="spellEnd"/>
      <w:r w:rsidRPr="00756D16">
        <w:rPr>
          <w:rFonts w:ascii="Arial" w:hAnsi="Arial" w:cs="Arial"/>
          <w:color w:val="auto"/>
          <w:sz w:val="20"/>
          <w:szCs w:val="20"/>
        </w:rPr>
        <w:t xml:space="preserve"> dient zum Ausgleich der natürlichen Versauerung durch Auswaschung, Entzug, Säureeinträge oder Säurebildung. Die dazu erforderliche Kalkmenge liegt im Ackerland je nach Bodenschwere zwischen 0,5t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 xml:space="preserve"> (leichte Böden) und 2,0t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 xml:space="preserve"> (schwere Böden) je ha und 4 – 6 Jahren, auf Grünland zwischen 0,5 und 1 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 xml:space="preserve"> je ha und 4 – 6 Jahren. </w:t>
      </w:r>
    </w:p>
    <w:p w:rsidR="00133690" w:rsidRPr="00756D16" w:rsidRDefault="00657A1F" w:rsidP="00756D16">
      <w:pPr>
        <w:pStyle w:val="TabelleTitel"/>
        <w:jc w:val="both"/>
      </w:pPr>
      <w:bookmarkStart w:id="10" w:name="_Toc477260125"/>
      <w:r w:rsidRPr="00756D16">
        <w:t>Tabelle 10</w:t>
      </w:r>
      <w:r w:rsidR="00133690" w:rsidRPr="00756D16">
        <w:t>: Kalkbedarf von Acker- und Grünland in Abhängigkeit von Bodenschwere und pH-Wert im Zeitraum von 4 – 6 Jahren</w:t>
      </w:r>
      <w:bookmarkEnd w:id="10"/>
    </w:p>
    <w:tbl>
      <w:tblPr>
        <w:tblStyle w:val="bmlfuweinfach"/>
        <w:tblW w:w="0" w:type="auto"/>
        <w:jc w:val="left"/>
        <w:tblLook w:val="04A0" w:firstRow="1" w:lastRow="0" w:firstColumn="1" w:lastColumn="0" w:noHBand="0" w:noVBand="1"/>
        <w:tblDescription w:val="KALKBEDARF VON ACKER- UND GRÜNLAND IN ABHÄNGIGKEIT VON BODENSCHWERE UND PH-WERT IM ZEITRAUM VON 4 – 6 JAHREN"/>
      </w:tblPr>
      <w:tblGrid>
        <w:gridCol w:w="2518"/>
        <w:gridCol w:w="3123"/>
        <w:gridCol w:w="3133"/>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Bodenschwere</w:t>
            </w:r>
          </w:p>
        </w:tc>
        <w:tc>
          <w:tcPr>
            <w:tcW w:w="3123"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pH-Wert kleiner als</w:t>
            </w:r>
          </w:p>
        </w:tc>
        <w:tc>
          <w:tcPr>
            <w:tcW w:w="3133"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Kalkbedarf (t/ha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8774" w:type="dxa"/>
            <w:gridSpan w:val="3"/>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Ackerland</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leicht</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mittel</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6,25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schwer</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6,75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8774" w:type="dxa"/>
            <w:gridSpan w:val="3"/>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Grünland</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leicht</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5,25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mittel</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5,75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0,75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518"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schwer</w:t>
            </w:r>
          </w:p>
        </w:tc>
        <w:tc>
          <w:tcPr>
            <w:tcW w:w="312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6,25</w:t>
            </w:r>
          </w:p>
        </w:tc>
        <w:tc>
          <w:tcPr>
            <w:tcW w:w="3133"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r>
    </w:tbl>
    <w:p w:rsidR="00133690" w:rsidRPr="00756D16" w:rsidRDefault="00133690" w:rsidP="00756D16">
      <w:pPr>
        <w:pStyle w:val="Flietext"/>
        <w:spacing w:before="0"/>
        <w:jc w:val="both"/>
        <w:rPr>
          <w:rFonts w:ascii="Arial" w:hAnsi="Arial" w:cs="Arial"/>
          <w:color w:val="auto"/>
          <w:sz w:val="20"/>
          <w:szCs w:val="20"/>
        </w:rPr>
      </w:pPr>
    </w:p>
    <w:p w:rsidR="00133690" w:rsidRPr="00756D16" w:rsidRDefault="00133690" w:rsidP="00756D16">
      <w:pPr>
        <w:rPr>
          <w:rFonts w:cs="Arial"/>
          <w:caps/>
          <w:szCs w:val="20"/>
        </w:rPr>
      </w:pPr>
      <w:r w:rsidRPr="00756D16">
        <w:rPr>
          <w:rFonts w:cs="Arial"/>
          <w:szCs w:val="20"/>
        </w:rPr>
        <w:t xml:space="preserve">Der Kalkbedarf von Böden wird üblicherweise in t </w:t>
      </w:r>
      <w:proofErr w:type="spellStart"/>
      <w:r w:rsidRPr="00756D16">
        <w:rPr>
          <w:rFonts w:cs="Arial"/>
          <w:szCs w:val="20"/>
        </w:rPr>
        <w:t>CaO</w:t>
      </w:r>
      <w:proofErr w:type="spellEnd"/>
      <w:r w:rsidRPr="00756D16">
        <w:rPr>
          <w:rFonts w:cs="Arial"/>
          <w:szCs w:val="20"/>
        </w:rPr>
        <w:t xml:space="preserve"> pro ha ausgewiesen, zur Bestimmung der entsprechenden Menge an Kalkdüngemittel sind die Bedarfszahlen </w:t>
      </w:r>
      <w:r w:rsidR="00657A1F" w:rsidRPr="00756D16">
        <w:rPr>
          <w:rFonts w:cs="Arial"/>
          <w:szCs w:val="20"/>
        </w:rPr>
        <w:t>mit den in Tabelle 10</w:t>
      </w:r>
      <w:r w:rsidRPr="00756D16">
        <w:rPr>
          <w:rFonts w:cs="Arial"/>
          <w:szCs w:val="20"/>
        </w:rPr>
        <w:t xml:space="preserve"> angegebenen Faktoren zu multiplizieren.</w:t>
      </w:r>
    </w:p>
    <w:p w:rsidR="006D721E" w:rsidRDefault="006D721E" w:rsidP="00756D16">
      <w:pPr>
        <w:pStyle w:val="TabelleTitel"/>
        <w:jc w:val="both"/>
      </w:pPr>
      <w:bookmarkStart w:id="11" w:name="_Toc477260126"/>
    </w:p>
    <w:p w:rsidR="006D721E" w:rsidRDefault="006D721E" w:rsidP="00756D16">
      <w:pPr>
        <w:pStyle w:val="TabelleTitel"/>
        <w:jc w:val="both"/>
      </w:pPr>
    </w:p>
    <w:p w:rsidR="00133690" w:rsidRPr="00756D16" w:rsidRDefault="009A57BE" w:rsidP="00756D16">
      <w:pPr>
        <w:pStyle w:val="TabelleTitel"/>
        <w:jc w:val="both"/>
      </w:pPr>
      <w:r w:rsidRPr="00756D16">
        <w:lastRenderedPageBreak/>
        <w:t>Tabelle 11</w:t>
      </w:r>
      <w:r w:rsidR="00133690" w:rsidRPr="00756D16">
        <w:t>: Umrechnung des Kalkbedarfs in t CaO/ha auf die erforderliche Menge häufig verwendeter Kalkdünger</w:t>
      </w:r>
      <w:bookmarkEnd w:id="11"/>
      <w:r w:rsidR="00133690" w:rsidRPr="00756D16">
        <w:t xml:space="preserve"> </w:t>
      </w:r>
    </w:p>
    <w:tbl>
      <w:tblPr>
        <w:tblStyle w:val="bmlfuweinfach"/>
        <w:tblW w:w="0" w:type="auto"/>
        <w:jc w:val="left"/>
        <w:tblLayout w:type="fixed"/>
        <w:tblLook w:val="00A0" w:firstRow="1" w:lastRow="0" w:firstColumn="1" w:lastColumn="0" w:noHBand="0" w:noVBand="0"/>
        <w:tblDescription w:val="UMRECHNUNG DES KALKBEDARFS IN T CAO/HA AUF DIE ERFORDERLICHE MENGE HÄUFIG VERWENDETER KALKDÜNGER"/>
      </w:tblPr>
      <w:tblGrid>
        <w:gridCol w:w="2376"/>
        <w:gridCol w:w="3261"/>
      </w:tblGrid>
      <w:tr w:rsidR="00133690" w:rsidRPr="00756D16" w:rsidTr="00657A1F">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Kalkdüngemittel</w:t>
            </w:r>
          </w:p>
        </w:tc>
        <w:tc>
          <w:tcPr>
            <w:tcW w:w="3261" w:type="dxa"/>
          </w:tcPr>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 xml:space="preserve">Umrechnungsfaktor von </w:t>
            </w:r>
            <w:proofErr w:type="spellStart"/>
            <w:r w:rsidRPr="00756D16">
              <w:rPr>
                <w:rFonts w:ascii="Arial" w:hAnsi="Arial" w:cs="Arial"/>
                <w:color w:val="auto"/>
                <w:sz w:val="20"/>
                <w:szCs w:val="20"/>
              </w:rPr>
              <w:t>CaO</w:t>
            </w:r>
            <w:proofErr w:type="spellEnd"/>
          </w:p>
          <w:p w:rsidR="00133690" w:rsidRPr="00756D16" w:rsidRDefault="00133690"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auf Kalkdüngermenge</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Branntkalk</w:t>
            </w:r>
          </w:p>
        </w:tc>
        <w:tc>
          <w:tcPr>
            <w:tcW w:w="326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Mischkalk</w:t>
            </w:r>
          </w:p>
        </w:tc>
        <w:tc>
          <w:tcPr>
            <w:tcW w:w="326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r w:rsidRPr="00756D16">
              <w:rPr>
                <w:rFonts w:ascii="Arial" w:hAnsi="Arial" w:cs="Arial"/>
                <w:color w:val="auto"/>
                <w:sz w:val="20"/>
                <w:szCs w:val="20"/>
              </w:rPr>
              <w:t>Kohlensaurer Kalk</w:t>
            </w:r>
          </w:p>
        </w:tc>
        <w:tc>
          <w:tcPr>
            <w:tcW w:w="326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r>
      <w:tr w:rsidR="00133690" w:rsidRPr="00756D16" w:rsidTr="00657A1F">
        <w:trPr>
          <w:trHeight w:val="75"/>
          <w:jc w:val="left"/>
        </w:trPr>
        <w:tc>
          <w:tcPr>
            <w:cnfStyle w:val="001000000000" w:firstRow="0" w:lastRow="0" w:firstColumn="1" w:lastColumn="0" w:oddVBand="0" w:evenVBand="0" w:oddHBand="0" w:evenHBand="0" w:firstRowFirstColumn="0"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proofErr w:type="spellStart"/>
            <w:r w:rsidRPr="00756D16">
              <w:rPr>
                <w:rFonts w:ascii="Arial" w:hAnsi="Arial" w:cs="Arial"/>
                <w:color w:val="auto"/>
                <w:sz w:val="20"/>
                <w:szCs w:val="20"/>
              </w:rPr>
              <w:t>Konverterkalk</w:t>
            </w:r>
            <w:proofErr w:type="spellEnd"/>
          </w:p>
        </w:tc>
        <w:tc>
          <w:tcPr>
            <w:tcW w:w="326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r>
      <w:tr w:rsidR="00133690" w:rsidRPr="00756D16" w:rsidTr="00657A1F">
        <w:trPr>
          <w:jc w:val="left"/>
        </w:trPr>
        <w:tc>
          <w:tcPr>
            <w:cnfStyle w:val="001000000000" w:firstRow="0" w:lastRow="0" w:firstColumn="1" w:lastColumn="0" w:oddVBand="0" w:evenVBand="0" w:oddHBand="0" w:evenHBand="0" w:firstRowFirstColumn="0" w:firstRowLastColumn="0" w:lastRowFirstColumn="0" w:lastRowLastColumn="0"/>
            <w:tcW w:w="2376" w:type="dxa"/>
          </w:tcPr>
          <w:p w:rsidR="00133690" w:rsidRPr="00756D16" w:rsidRDefault="00133690" w:rsidP="00756D16">
            <w:pPr>
              <w:pStyle w:val="Tabelle"/>
              <w:jc w:val="both"/>
              <w:rPr>
                <w:rFonts w:ascii="Arial" w:hAnsi="Arial" w:cs="Arial"/>
                <w:color w:val="auto"/>
                <w:sz w:val="20"/>
                <w:szCs w:val="20"/>
              </w:rPr>
            </w:pPr>
            <w:proofErr w:type="spellStart"/>
            <w:r w:rsidRPr="00756D16">
              <w:rPr>
                <w:rFonts w:ascii="Arial" w:hAnsi="Arial" w:cs="Arial"/>
                <w:color w:val="auto"/>
                <w:sz w:val="20"/>
                <w:szCs w:val="20"/>
              </w:rPr>
              <w:t>Carbokalk</w:t>
            </w:r>
            <w:proofErr w:type="spellEnd"/>
          </w:p>
        </w:tc>
        <w:tc>
          <w:tcPr>
            <w:tcW w:w="3261" w:type="dxa"/>
          </w:tcPr>
          <w:p w:rsidR="00133690" w:rsidRPr="00756D16" w:rsidRDefault="00133690"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w:t>
            </w:r>
          </w:p>
        </w:tc>
      </w:tr>
    </w:tbl>
    <w:p w:rsidR="004010B3" w:rsidRPr="00756D16" w:rsidRDefault="00133690" w:rsidP="00756D16">
      <w:pPr>
        <w:pStyle w:val="Flietext"/>
        <w:jc w:val="both"/>
        <w:rPr>
          <w:rFonts w:ascii="Arial" w:hAnsi="Arial" w:cs="Arial"/>
          <w:color w:val="auto"/>
          <w:sz w:val="20"/>
          <w:szCs w:val="20"/>
        </w:rPr>
      </w:pPr>
      <w:r w:rsidRPr="00756D16">
        <w:rPr>
          <w:rFonts w:ascii="Arial" w:hAnsi="Arial" w:cs="Arial"/>
          <w:color w:val="auto"/>
          <w:sz w:val="20"/>
          <w:szCs w:val="20"/>
        </w:rPr>
        <w:t xml:space="preserve">Auf leichten Böden sind Mengen über 1,5 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 xml:space="preserve"> pro Hektar, auf mittelschweren und schweren Böden Mengen über 2 t </w:t>
      </w:r>
      <w:proofErr w:type="spellStart"/>
      <w:r w:rsidRPr="00756D16">
        <w:rPr>
          <w:rFonts w:ascii="Arial" w:hAnsi="Arial" w:cs="Arial"/>
          <w:color w:val="auto"/>
          <w:sz w:val="20"/>
          <w:szCs w:val="20"/>
        </w:rPr>
        <w:t>CaO</w:t>
      </w:r>
      <w:proofErr w:type="spellEnd"/>
      <w:r w:rsidRPr="00756D16">
        <w:rPr>
          <w:rFonts w:ascii="Arial" w:hAnsi="Arial" w:cs="Arial"/>
          <w:color w:val="auto"/>
          <w:sz w:val="20"/>
          <w:szCs w:val="20"/>
        </w:rPr>
        <w:t xml:space="preserve"> pro Hektar auf mehrere Gaben jeweils im Abstand von zwei Jahren aufzuteilen. Auf schweren, verdichteten Böden haben Branntkalk und Mischkalk eine günstigere und raschere Wirkung als die übrigen Kalkformen.</w:t>
      </w:r>
    </w:p>
    <w:p w:rsidR="00133690" w:rsidRPr="00756D16" w:rsidRDefault="00133690" w:rsidP="00756D16">
      <w:pPr>
        <w:pStyle w:val="Flietext"/>
        <w:spacing w:before="0"/>
        <w:jc w:val="both"/>
        <w:rPr>
          <w:rFonts w:ascii="Arial" w:hAnsi="Arial" w:cs="Arial"/>
          <w:color w:val="auto"/>
          <w:sz w:val="20"/>
          <w:szCs w:val="20"/>
        </w:rPr>
      </w:pPr>
      <w:r w:rsidRPr="00756D16">
        <w:rPr>
          <w:rFonts w:ascii="Arial" w:hAnsi="Arial" w:cs="Arial"/>
          <w:color w:val="auto"/>
          <w:sz w:val="20"/>
          <w:szCs w:val="20"/>
        </w:rPr>
        <w:t>Auch die Verwendung von Pflanzenaschen führt im Allgemeinen zu einer Erhöhung des pH-Wertes. Zur sachgerechten Anwendung dieses Sekundärrohstoffes wird auf die Fachbeiratsbroschüre „Sachgerechte Anwendung von Pflanzenaschen in der Landwirtschaft“ verwiesen (BMLFUW, 2011).</w:t>
      </w:r>
    </w:p>
    <w:p w:rsidR="0031158D" w:rsidRPr="00756D16" w:rsidRDefault="0031158D" w:rsidP="00756D16">
      <w:pPr>
        <w:spacing w:line="240" w:lineRule="auto"/>
        <w:rPr>
          <w:rFonts w:eastAsiaTheme="minorHAnsi" w:cs="Arial"/>
          <w:szCs w:val="20"/>
          <w:lang w:val="de-AT" w:eastAsia="en-US"/>
        </w:rPr>
      </w:pPr>
    </w:p>
    <w:p w:rsidR="006F1CDF" w:rsidRPr="00756D16" w:rsidRDefault="00646724" w:rsidP="00756D16">
      <w:pPr>
        <w:spacing w:line="240" w:lineRule="auto"/>
        <w:rPr>
          <w:rFonts w:eastAsiaTheme="minorHAnsi" w:cs="Arial"/>
          <w:szCs w:val="20"/>
          <w:lang w:val="de-AT" w:eastAsia="en-US"/>
        </w:rPr>
      </w:pPr>
      <w:r>
        <w:rPr>
          <w:rFonts w:eastAsiaTheme="minorHAnsi" w:cs="Arial"/>
          <w:b/>
          <w:szCs w:val="20"/>
          <w:lang w:val="de-AT" w:eastAsia="en-US"/>
        </w:rPr>
        <w:t>Kostenlose EDV Pro</w:t>
      </w:r>
      <w:r w:rsidR="00710619" w:rsidRPr="00756D16">
        <w:rPr>
          <w:rFonts w:eastAsiaTheme="minorHAnsi" w:cs="Arial"/>
          <w:b/>
          <w:szCs w:val="20"/>
          <w:lang w:val="de-AT" w:eastAsia="en-US"/>
        </w:rPr>
        <w:t>gramm</w:t>
      </w:r>
      <w:r>
        <w:rPr>
          <w:rFonts w:eastAsiaTheme="minorHAnsi" w:cs="Arial"/>
          <w:b/>
          <w:szCs w:val="20"/>
          <w:lang w:val="de-AT" w:eastAsia="en-US"/>
        </w:rPr>
        <w:t>e</w:t>
      </w:r>
      <w:r w:rsidR="00710619" w:rsidRPr="00756D16">
        <w:rPr>
          <w:rFonts w:eastAsiaTheme="minorHAnsi" w:cs="Arial"/>
          <w:b/>
          <w:szCs w:val="20"/>
          <w:lang w:val="de-AT" w:eastAsia="en-US"/>
        </w:rPr>
        <w:t>:</w:t>
      </w:r>
      <w:r w:rsidR="00E90965" w:rsidRPr="00756D16">
        <w:rPr>
          <w:rFonts w:eastAsiaTheme="minorHAnsi" w:cs="Arial"/>
          <w:b/>
          <w:szCs w:val="20"/>
          <w:lang w:val="de-AT" w:eastAsia="en-US"/>
        </w:rPr>
        <w:t xml:space="preserve"> </w:t>
      </w:r>
      <w:r w:rsidR="00710619" w:rsidRPr="00756D16">
        <w:rPr>
          <w:rFonts w:eastAsiaTheme="minorHAnsi" w:cs="Arial"/>
          <w:szCs w:val="20"/>
          <w:lang w:val="de-AT" w:eastAsia="en-US"/>
        </w:rPr>
        <w:t xml:space="preserve">Der </w:t>
      </w:r>
      <w:proofErr w:type="spellStart"/>
      <w:r w:rsidR="00710619" w:rsidRPr="00756D16">
        <w:rPr>
          <w:rFonts w:eastAsiaTheme="minorHAnsi" w:cs="Arial"/>
          <w:szCs w:val="20"/>
          <w:lang w:val="de-AT" w:eastAsia="en-US"/>
        </w:rPr>
        <w:t>AgrarCommander</w:t>
      </w:r>
      <w:proofErr w:type="spellEnd"/>
      <w:r w:rsidR="00710619" w:rsidRPr="00756D16">
        <w:rPr>
          <w:rFonts w:eastAsiaTheme="minorHAnsi" w:cs="Arial"/>
          <w:szCs w:val="20"/>
          <w:lang w:val="de-AT" w:eastAsia="en-US"/>
        </w:rPr>
        <w:t xml:space="preserve">  dient zur Ermittlung des voraussichtlichen Nährstoffbedarfes und des mineralischen Er</w:t>
      </w:r>
      <w:r w:rsidR="004010B3" w:rsidRPr="00756D16">
        <w:rPr>
          <w:rFonts w:eastAsiaTheme="minorHAnsi" w:cs="Arial"/>
          <w:szCs w:val="20"/>
          <w:lang w:val="de-AT" w:eastAsia="en-US"/>
        </w:rPr>
        <w:t xml:space="preserve">gänzungsbedarfes auf Basis der </w:t>
      </w:r>
      <w:r w:rsidR="00710619" w:rsidRPr="00756D16">
        <w:rPr>
          <w:rFonts w:eastAsiaTheme="minorHAnsi" w:cs="Arial"/>
          <w:szCs w:val="20"/>
          <w:lang w:val="de-AT" w:eastAsia="en-US"/>
        </w:rPr>
        <w:t xml:space="preserve">Ergebnisse der Bodenuntersuchung.  Die Nährstoffbedarfswerte  werden aus der "Richtlinien zur sachgerechten Düngung" entnommen. Download </w:t>
      </w:r>
      <w:proofErr w:type="spellStart"/>
      <w:r w:rsidR="00710619" w:rsidRPr="00756D16">
        <w:rPr>
          <w:rFonts w:eastAsiaTheme="minorHAnsi" w:cs="Arial"/>
          <w:szCs w:val="20"/>
          <w:lang w:val="de-AT" w:eastAsia="en-US"/>
        </w:rPr>
        <w:t>AgrarCommander</w:t>
      </w:r>
      <w:proofErr w:type="spellEnd"/>
      <w:r w:rsidR="00710619" w:rsidRPr="00756D16">
        <w:rPr>
          <w:rFonts w:eastAsiaTheme="minorHAnsi" w:cs="Arial"/>
          <w:szCs w:val="20"/>
          <w:lang w:val="de-AT" w:eastAsia="en-US"/>
        </w:rPr>
        <w:t xml:space="preserve"> unter:</w:t>
      </w:r>
      <w:r w:rsidR="00922B70" w:rsidRPr="00756D16">
        <w:rPr>
          <w:rFonts w:eastAsiaTheme="minorHAnsi" w:cs="Arial"/>
          <w:szCs w:val="20"/>
          <w:lang w:val="de-AT" w:eastAsia="en-US"/>
        </w:rPr>
        <w:t xml:space="preserve"> </w:t>
      </w:r>
    </w:p>
    <w:p w:rsidR="006F1CDF" w:rsidRPr="00756D16" w:rsidRDefault="00DC371F" w:rsidP="00756D16">
      <w:pPr>
        <w:spacing w:line="240" w:lineRule="auto"/>
        <w:rPr>
          <w:rStyle w:val="Hyperlink"/>
          <w:rFonts w:eastAsiaTheme="minorHAnsi" w:cs="Arial"/>
          <w:szCs w:val="20"/>
          <w:lang w:val="de-AT" w:eastAsia="en-US"/>
        </w:rPr>
      </w:pPr>
      <w:hyperlink r:id="rId12" w:history="1">
        <w:r w:rsidR="006F1CDF" w:rsidRPr="00756D16">
          <w:rPr>
            <w:rStyle w:val="Hyperlink"/>
            <w:rFonts w:eastAsiaTheme="minorHAnsi" w:cs="Arial"/>
            <w:szCs w:val="20"/>
            <w:lang w:val="de-AT" w:eastAsia="en-US"/>
          </w:rPr>
          <w:t>http://www.ages.at/service/service-landwirtschaft/agrar-online-tools/</w:t>
        </w:r>
      </w:hyperlink>
      <w:r w:rsidR="004010B3" w:rsidRPr="00756D16">
        <w:rPr>
          <w:rStyle w:val="Hyperlink"/>
          <w:rFonts w:eastAsiaTheme="minorHAnsi" w:cs="Arial"/>
          <w:szCs w:val="20"/>
          <w:lang w:val="de-AT" w:eastAsia="en-US"/>
        </w:rPr>
        <w:t xml:space="preserve"> </w:t>
      </w:r>
    </w:p>
    <w:p w:rsidR="004010B3" w:rsidRPr="00756D16" w:rsidRDefault="004010B3" w:rsidP="00756D16">
      <w:pPr>
        <w:spacing w:line="240" w:lineRule="auto"/>
        <w:rPr>
          <w:rStyle w:val="Hyperlink"/>
          <w:rFonts w:eastAsiaTheme="minorHAnsi" w:cs="Arial"/>
          <w:color w:val="auto"/>
          <w:szCs w:val="20"/>
          <w:u w:val="none"/>
          <w:lang w:val="de-AT" w:eastAsia="en-US"/>
        </w:rPr>
      </w:pPr>
      <w:r w:rsidRPr="00756D16">
        <w:rPr>
          <w:rStyle w:val="Hyperlink"/>
          <w:rFonts w:eastAsiaTheme="minorHAnsi" w:cs="Arial"/>
          <w:color w:val="auto"/>
          <w:szCs w:val="20"/>
          <w:u w:val="none"/>
          <w:lang w:val="de-AT" w:eastAsia="en-US"/>
        </w:rPr>
        <w:t xml:space="preserve">oder der LK-Düngerrechner </w:t>
      </w:r>
    </w:p>
    <w:p w:rsidR="004010B3" w:rsidRDefault="00DC371F" w:rsidP="00756D16">
      <w:pPr>
        <w:spacing w:line="240" w:lineRule="auto"/>
        <w:rPr>
          <w:rStyle w:val="Hyperlink"/>
          <w:rFonts w:eastAsiaTheme="minorHAnsi" w:cs="Arial"/>
          <w:szCs w:val="20"/>
          <w:lang w:val="de-AT" w:eastAsia="en-US"/>
        </w:rPr>
      </w:pPr>
      <w:hyperlink r:id="rId13" w:history="1">
        <w:r w:rsidR="00240C92" w:rsidRPr="009E578B">
          <w:rPr>
            <w:rStyle w:val="Hyperlink"/>
            <w:rFonts w:eastAsiaTheme="minorHAnsi" w:cs="Arial"/>
            <w:szCs w:val="20"/>
            <w:lang w:val="de-AT" w:eastAsia="en-US"/>
          </w:rPr>
          <w:t>https://ktn.lko.at/lk-d%C3%BCngerrechner-ein-kostenloses-edv-programm-der-landwirtschaftskammern+2500+1652575</w:t>
        </w:r>
      </w:hyperlink>
    </w:p>
    <w:p w:rsidR="00240C92" w:rsidRPr="00240C92" w:rsidRDefault="00240C92" w:rsidP="00756D16">
      <w:pPr>
        <w:spacing w:line="240" w:lineRule="auto"/>
        <w:rPr>
          <w:rStyle w:val="Hyperlink"/>
          <w:rFonts w:eastAsiaTheme="minorHAnsi" w:cs="Arial"/>
          <w:color w:val="auto"/>
          <w:szCs w:val="20"/>
          <w:u w:val="none"/>
          <w:lang w:val="de-AT" w:eastAsia="en-US"/>
        </w:rPr>
      </w:pPr>
      <w:r w:rsidRPr="00240C92">
        <w:rPr>
          <w:rStyle w:val="Hyperlink"/>
          <w:rFonts w:eastAsiaTheme="minorHAnsi" w:cs="Arial"/>
          <w:color w:val="auto"/>
          <w:szCs w:val="20"/>
          <w:u w:val="none"/>
          <w:lang w:val="de-AT" w:eastAsia="en-US"/>
        </w:rPr>
        <w:t>oder der Düngerplan von Unser Lagerhaus</w:t>
      </w:r>
    </w:p>
    <w:p w:rsidR="00240C92" w:rsidRDefault="00DC371F" w:rsidP="00756D16">
      <w:pPr>
        <w:spacing w:line="240" w:lineRule="auto"/>
        <w:rPr>
          <w:rStyle w:val="Hyperlink"/>
          <w:rFonts w:eastAsiaTheme="minorHAnsi" w:cs="Arial"/>
          <w:szCs w:val="20"/>
          <w:lang w:val="de-AT" w:eastAsia="en-US"/>
        </w:rPr>
      </w:pPr>
      <w:hyperlink r:id="rId14" w:history="1">
        <w:r w:rsidR="00240C92" w:rsidRPr="009E578B">
          <w:rPr>
            <w:rStyle w:val="Hyperlink"/>
            <w:rFonts w:eastAsiaTheme="minorHAnsi" w:cs="Arial"/>
            <w:szCs w:val="20"/>
            <w:lang w:val="de-AT" w:eastAsia="en-US"/>
          </w:rPr>
          <w:t>https://www.duengerplan.at/</w:t>
        </w:r>
      </w:hyperlink>
    </w:p>
    <w:p w:rsidR="00657A1F" w:rsidRPr="00756D16" w:rsidRDefault="00657A1F" w:rsidP="00756D16">
      <w:pPr>
        <w:spacing w:line="240" w:lineRule="auto"/>
        <w:rPr>
          <w:rFonts w:eastAsiaTheme="minorHAnsi" w:cs="Arial"/>
          <w:szCs w:val="20"/>
          <w:lang w:val="de-AT" w:eastAsia="en-US"/>
        </w:rPr>
      </w:pPr>
    </w:p>
    <w:p w:rsidR="009A57BE" w:rsidRPr="00756D16" w:rsidRDefault="004010B3" w:rsidP="00756D16">
      <w:pPr>
        <w:pStyle w:val="Listenabsatz"/>
        <w:numPr>
          <w:ilvl w:val="0"/>
          <w:numId w:val="28"/>
        </w:numPr>
        <w:tabs>
          <w:tab w:val="left" w:pos="284"/>
        </w:tabs>
        <w:spacing w:line="240" w:lineRule="auto"/>
        <w:rPr>
          <w:rFonts w:cs="Arial"/>
          <w:b/>
          <w:szCs w:val="20"/>
          <w:lang w:val="de-AT"/>
        </w:rPr>
      </w:pPr>
      <w:r w:rsidRPr="00756D16">
        <w:rPr>
          <w:rFonts w:cs="Arial"/>
          <w:b/>
          <w:szCs w:val="20"/>
          <w:lang w:val="de-AT"/>
        </w:rPr>
        <w:t>BEWERTUNG DER ERNTERÜCKSTÄNDE, DER ZWISCHENBEGRÜNUNG UND DER VORFRUCHTWIRKUNG</w:t>
      </w:r>
    </w:p>
    <w:p w:rsidR="006D721E" w:rsidRDefault="009A57BE" w:rsidP="00756D16">
      <w:pPr>
        <w:pStyle w:val="Flietext"/>
        <w:jc w:val="both"/>
        <w:rPr>
          <w:rFonts w:ascii="Arial" w:hAnsi="Arial" w:cs="Arial"/>
          <w:sz w:val="20"/>
          <w:szCs w:val="20"/>
        </w:rPr>
      </w:pPr>
      <w:r w:rsidRPr="00756D16">
        <w:rPr>
          <w:rFonts w:ascii="Arial" w:hAnsi="Arial" w:cs="Arial"/>
          <w:sz w:val="20"/>
          <w:szCs w:val="20"/>
        </w:rPr>
        <w:t xml:space="preserve">Neben dem Einsatz von Wirtschaftsdüngern spielen auch die Menge und Art der Ernterückstände für die Bemessung der Düngung eine wesentliche Rolle. In Tabelle 62 ist die Wirkung in Bezug auf die Nachlieferung von Stickstoff, in Tabelle 13 von Phosphor und Kalium zusammengefasst. Die für Stickstoff angegebenen Spannen beruhen auf der Tatsache, dass dessen Nachlieferung zusätzlich von den Witterungsbedingungen abhängig ist. Es kann daher auch bei grundsätzlich stickstoffreichen Rückständen zu einer vergleichsweise geringen aktuellen Nachlieferung kommen. </w:t>
      </w:r>
    </w:p>
    <w:p w:rsidR="009A57BE" w:rsidRDefault="009A57BE" w:rsidP="00756D16">
      <w:pPr>
        <w:pStyle w:val="Flietext"/>
        <w:jc w:val="both"/>
        <w:rPr>
          <w:rFonts w:ascii="Arial" w:hAnsi="Arial" w:cs="Arial"/>
          <w:sz w:val="20"/>
          <w:szCs w:val="20"/>
        </w:rPr>
      </w:pPr>
      <w:r w:rsidRPr="00756D16">
        <w:rPr>
          <w:rFonts w:ascii="Arial" w:hAnsi="Arial" w:cs="Arial"/>
          <w:sz w:val="20"/>
          <w:szCs w:val="20"/>
        </w:rPr>
        <w:t>Bei günstiger Witterung soll das Nachlieferungspotenzial zur Gänze berücksichtigt werden. Die Stickstoffgabe kann um die in Tabelle 12 angegebenen Werte reduziert werden. Bei Kalium ist zusätzlich die von der Bodenart abhängige Nachlieferungsdynamik zu beachten.</w:t>
      </w:r>
    </w:p>
    <w:p w:rsidR="006D721E" w:rsidRDefault="006D721E" w:rsidP="00756D16">
      <w:pPr>
        <w:pStyle w:val="Flietext"/>
        <w:jc w:val="both"/>
        <w:rPr>
          <w:rFonts w:ascii="Arial" w:hAnsi="Arial" w:cs="Arial"/>
          <w:sz w:val="20"/>
          <w:szCs w:val="20"/>
        </w:rPr>
      </w:pPr>
    </w:p>
    <w:p w:rsidR="006D721E" w:rsidRDefault="006D721E" w:rsidP="00756D16">
      <w:pPr>
        <w:pStyle w:val="Flietext"/>
        <w:jc w:val="both"/>
        <w:rPr>
          <w:rFonts w:ascii="Arial" w:hAnsi="Arial" w:cs="Arial"/>
          <w:sz w:val="20"/>
          <w:szCs w:val="20"/>
        </w:rPr>
      </w:pPr>
    </w:p>
    <w:p w:rsidR="006D721E" w:rsidRDefault="006D721E" w:rsidP="00756D16">
      <w:pPr>
        <w:pStyle w:val="Flietext"/>
        <w:jc w:val="both"/>
        <w:rPr>
          <w:rFonts w:ascii="Arial" w:hAnsi="Arial" w:cs="Arial"/>
          <w:sz w:val="20"/>
          <w:szCs w:val="20"/>
        </w:rPr>
      </w:pPr>
    </w:p>
    <w:p w:rsidR="006D721E" w:rsidRDefault="006D721E" w:rsidP="00756D16">
      <w:pPr>
        <w:pStyle w:val="Flietext"/>
        <w:jc w:val="both"/>
        <w:rPr>
          <w:rFonts w:ascii="Arial" w:hAnsi="Arial" w:cs="Arial"/>
          <w:sz w:val="20"/>
          <w:szCs w:val="20"/>
        </w:rPr>
      </w:pPr>
    </w:p>
    <w:p w:rsidR="006D721E" w:rsidRDefault="006D721E" w:rsidP="00756D16">
      <w:pPr>
        <w:pStyle w:val="Flietext"/>
        <w:jc w:val="both"/>
        <w:rPr>
          <w:rFonts w:ascii="Arial" w:hAnsi="Arial" w:cs="Arial"/>
          <w:sz w:val="20"/>
          <w:szCs w:val="20"/>
        </w:rPr>
      </w:pPr>
    </w:p>
    <w:p w:rsidR="006D721E" w:rsidRDefault="006D721E" w:rsidP="00756D16">
      <w:pPr>
        <w:pStyle w:val="Flietext"/>
        <w:jc w:val="both"/>
        <w:rPr>
          <w:rFonts w:ascii="Arial" w:hAnsi="Arial" w:cs="Arial"/>
          <w:sz w:val="20"/>
          <w:szCs w:val="20"/>
        </w:rPr>
      </w:pPr>
    </w:p>
    <w:p w:rsidR="006D721E" w:rsidRPr="00756D16" w:rsidRDefault="006D721E" w:rsidP="00756D16">
      <w:pPr>
        <w:pStyle w:val="Flietext"/>
        <w:jc w:val="both"/>
        <w:rPr>
          <w:rFonts w:ascii="Arial" w:hAnsi="Arial" w:cs="Arial"/>
          <w:sz w:val="20"/>
          <w:szCs w:val="20"/>
        </w:rPr>
      </w:pPr>
    </w:p>
    <w:p w:rsidR="009A57BE" w:rsidRPr="00756D16" w:rsidRDefault="009A57BE" w:rsidP="00756D16">
      <w:pPr>
        <w:pStyle w:val="TabelleTitel"/>
        <w:jc w:val="both"/>
      </w:pPr>
      <w:bookmarkStart w:id="12" w:name="_Toc477260144"/>
      <w:r w:rsidRPr="00756D16">
        <w:t>Tabelle 12: Bewertung der Ernterückstände, der Zwischenbegrünung und der Vorfruchtwirkung für die unmittelbare Folgekultur – Stickstoff (GB…Grünbrache)</w:t>
      </w:r>
      <w:bookmarkEnd w:id="12"/>
    </w:p>
    <w:tbl>
      <w:tblPr>
        <w:tblStyle w:val="bmlfuweinfach"/>
        <w:tblW w:w="9322" w:type="dxa"/>
        <w:jc w:val="left"/>
        <w:tblBorders>
          <w:insideH w:val="single" w:sz="4" w:space="0" w:color="auto"/>
          <w:insideV w:val="single" w:sz="4" w:space="0" w:color="auto"/>
        </w:tblBorders>
        <w:tblLayout w:type="fixed"/>
        <w:tblLook w:val="00A0" w:firstRow="1" w:lastRow="0" w:firstColumn="1" w:lastColumn="0" w:noHBand="0" w:noVBand="0"/>
        <w:tblDescription w:val="BEWERTUNG DER ERNTERÜCKSTÄNDE, DER ZWISCHENBEGRÜNUNG UND DER VORFRUCHTWIRKUNG FÜR DIE UNMITTELBARE FOLGEKULTUR – STICKSTOFF (GB…GRÜNBRACHE)"/>
      </w:tblPr>
      <w:tblGrid>
        <w:gridCol w:w="2518"/>
        <w:gridCol w:w="4111"/>
        <w:gridCol w:w="2693"/>
      </w:tblGrid>
      <w:tr w:rsidR="009A57BE" w:rsidRPr="00756D16" w:rsidTr="009A57BE">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2518"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Wirkung</w:t>
            </w:r>
          </w:p>
        </w:tc>
        <w:tc>
          <w:tcPr>
            <w:tcW w:w="4111" w:type="dxa"/>
          </w:tcPr>
          <w:p w:rsidR="009A57BE" w:rsidRPr="00756D16" w:rsidRDefault="009A57BE"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Vorfrucht</w:t>
            </w:r>
          </w:p>
        </w:tc>
        <w:tc>
          <w:tcPr>
            <w:tcW w:w="2693" w:type="dxa"/>
          </w:tcPr>
          <w:p w:rsidR="009A57BE" w:rsidRPr="00756D16" w:rsidRDefault="009A57BE"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Nachlieferungs-potenzial (kg N/ha)</w:t>
            </w:r>
            <w:r w:rsidRPr="00756D16">
              <w:rPr>
                <w:rFonts w:ascii="Arial" w:hAnsi="Arial" w:cs="Arial"/>
                <w:color w:val="auto"/>
                <w:sz w:val="20"/>
                <w:szCs w:val="20"/>
                <w:vertAlign w:val="superscript"/>
              </w:rPr>
              <w:t>1</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Ernterückstände</w:t>
            </w:r>
            <w:r w:rsidRPr="00756D16" w:rsidDel="00E66BFA">
              <w:rPr>
                <w:rFonts w:ascii="Arial" w:hAnsi="Arial" w:cs="Arial"/>
                <w:color w:val="auto"/>
                <w:sz w:val="20"/>
                <w:szCs w:val="20"/>
              </w:rPr>
              <w:t xml:space="preserve"> </w:t>
            </w: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Rübenblatt</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 – 30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Rapsstroh</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 – 30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6D16">
              <w:rPr>
                <w:rFonts w:ascii="Arial" w:hAnsi="Arial" w:cs="Arial"/>
                <w:sz w:val="20"/>
                <w:szCs w:val="20"/>
              </w:rPr>
              <w:t>Ölkürbis</w:t>
            </w:r>
            <w:proofErr w:type="spellEnd"/>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 – 30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Stroh- und Vorfruchtwirkung: </w:t>
            </w: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Ackerbohne</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 – 40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Körnererbse</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 – 50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Sojabohne</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 – 20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Vorfruchtwirkung -  </w:t>
            </w:r>
          </w:p>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Stoppeln und Wurzeln nach Umbruch</w:t>
            </w: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6D16">
              <w:rPr>
                <w:rFonts w:ascii="Arial" w:hAnsi="Arial" w:cs="Arial"/>
                <w:sz w:val="20"/>
                <w:szCs w:val="20"/>
              </w:rPr>
              <w:t>Leguminosenzwischenfrucht</w:t>
            </w:r>
            <w:proofErr w:type="spellEnd"/>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 – 30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Futterleguminosen (einjährig)</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 – 40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Futterleguminosen (mehrjährig)</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 – 80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color w:val="auto"/>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Wechselgrünland</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 – 50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Vorfruchtwirkung Grünbrache (GB) - Mulch, Stoppeln und Wurzeln nach Umbruch</w:t>
            </w: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einjährig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&gt; 60 %)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 – 80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einjährig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10-60 %)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 – 40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einjährig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&lt; 10 %)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 – 20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mehrjährig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&gt; 60 %)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 – 100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mehrjährig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10-60 %)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 – 50</w:t>
            </w:r>
          </w:p>
        </w:tc>
      </w:tr>
      <w:tr w:rsidR="009A57BE" w:rsidRPr="00756D16" w:rsidTr="009A57BE">
        <w:trPr>
          <w:jc w:val="left"/>
        </w:trPr>
        <w:tc>
          <w:tcPr>
            <w:cnfStyle w:val="001000000000" w:firstRow="0" w:lastRow="0" w:firstColumn="1" w:lastColumn="0" w:oddVBand="0" w:evenVBand="0" w:oddHBand="0" w:evenHBand="0" w:firstRowFirstColumn="0" w:firstRowLastColumn="0" w:lastRowFirstColumn="0" w:lastRowLastColumn="0"/>
            <w:tcW w:w="2518" w:type="dxa"/>
            <w:vMerge/>
          </w:tcPr>
          <w:p w:rsidR="009A57BE" w:rsidRPr="00756D16" w:rsidRDefault="009A57BE" w:rsidP="00756D16">
            <w:pPr>
              <w:pStyle w:val="Tabelle"/>
              <w:jc w:val="both"/>
              <w:rPr>
                <w:rFonts w:ascii="Arial" w:hAnsi="Arial" w:cs="Arial"/>
                <w:sz w:val="20"/>
                <w:szCs w:val="20"/>
              </w:rPr>
            </w:pPr>
          </w:p>
        </w:tc>
        <w:tc>
          <w:tcPr>
            <w:tcW w:w="4111"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GB mehrjährig (</w:t>
            </w:r>
            <w:proofErr w:type="spellStart"/>
            <w:r w:rsidRPr="00756D16">
              <w:rPr>
                <w:rFonts w:ascii="Arial" w:hAnsi="Arial" w:cs="Arial"/>
                <w:sz w:val="20"/>
                <w:szCs w:val="20"/>
              </w:rPr>
              <w:t>Leguminosenanteil</w:t>
            </w:r>
            <w:proofErr w:type="spellEnd"/>
            <w:r w:rsidRPr="00756D16">
              <w:rPr>
                <w:rFonts w:ascii="Arial" w:hAnsi="Arial" w:cs="Arial"/>
                <w:sz w:val="20"/>
                <w:szCs w:val="20"/>
              </w:rPr>
              <w:t xml:space="preserve"> &lt; 10 %)</w:t>
            </w:r>
          </w:p>
        </w:tc>
        <w:tc>
          <w:tcPr>
            <w:tcW w:w="2693"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0 – 25</w:t>
            </w:r>
          </w:p>
        </w:tc>
      </w:tr>
    </w:tbl>
    <w:p w:rsidR="009A57BE" w:rsidRPr="00756D16" w:rsidRDefault="009A57BE" w:rsidP="00756D16">
      <w:pPr>
        <w:pStyle w:val="Flietext"/>
        <w:ind w:left="720"/>
        <w:jc w:val="both"/>
        <w:rPr>
          <w:rFonts w:ascii="Arial" w:hAnsi="Arial" w:cs="Arial"/>
          <w:sz w:val="20"/>
          <w:szCs w:val="20"/>
        </w:rPr>
      </w:pPr>
      <w:r w:rsidRPr="00756D16">
        <w:rPr>
          <w:rFonts w:ascii="Arial" w:hAnsi="Arial" w:cs="Arial"/>
          <w:sz w:val="20"/>
          <w:szCs w:val="20"/>
          <w:vertAlign w:val="superscript"/>
        </w:rPr>
        <w:t>1</w:t>
      </w:r>
      <w:r w:rsidRPr="00756D16">
        <w:rPr>
          <w:rFonts w:ascii="Arial" w:hAnsi="Arial" w:cs="Arial"/>
          <w:sz w:val="20"/>
          <w:szCs w:val="20"/>
        </w:rPr>
        <w:t xml:space="preserve">Die Stickstoffgabe für die nachfolgende Kultur kann um diesen Wert reduziert werden. </w:t>
      </w:r>
    </w:p>
    <w:p w:rsidR="009A57BE" w:rsidRPr="00756D16" w:rsidRDefault="009A57BE" w:rsidP="00756D16">
      <w:pPr>
        <w:pStyle w:val="Flietext"/>
        <w:ind w:left="720"/>
        <w:jc w:val="both"/>
        <w:rPr>
          <w:rFonts w:ascii="Arial" w:hAnsi="Arial" w:cs="Arial"/>
          <w:sz w:val="20"/>
          <w:szCs w:val="20"/>
        </w:rPr>
      </w:pPr>
      <w:r w:rsidRPr="00756D16">
        <w:rPr>
          <w:rFonts w:ascii="Arial" w:hAnsi="Arial" w:cs="Arial"/>
          <w:sz w:val="20"/>
          <w:szCs w:val="20"/>
          <w:vertAlign w:val="superscript"/>
        </w:rPr>
        <w:t>2</w:t>
      </w:r>
      <w:r w:rsidRPr="00756D16">
        <w:rPr>
          <w:rFonts w:ascii="Arial" w:hAnsi="Arial" w:cs="Arial"/>
          <w:sz w:val="20"/>
          <w:szCs w:val="20"/>
        </w:rPr>
        <w:t xml:space="preserve">In einigen EDV-Programmen zur Erstellung von Düngungsempfehlungen erfolgt die Berücksichtigung des Nachlieferungspotenzials auf Basis eines Mittelwertes der oben angegebenen Spanne. </w:t>
      </w:r>
    </w:p>
    <w:p w:rsidR="009A57BE" w:rsidRPr="00756D16" w:rsidRDefault="009A57BE" w:rsidP="00756D16">
      <w:pPr>
        <w:rPr>
          <w:rFonts w:eastAsia="Calibri" w:cs="Arial"/>
          <w:caps/>
          <w:color w:val="1F68AE"/>
          <w:szCs w:val="20"/>
        </w:rPr>
      </w:pPr>
    </w:p>
    <w:p w:rsidR="009A57BE" w:rsidRPr="00756D16" w:rsidRDefault="009A57BE" w:rsidP="00756D16">
      <w:pPr>
        <w:pStyle w:val="TabelleTitel"/>
        <w:jc w:val="both"/>
      </w:pPr>
      <w:bookmarkStart w:id="13" w:name="_Toc477260145"/>
      <w:r w:rsidRPr="00756D16">
        <w:t>Tabelle 13: Bewertung der Ernterückstände und Vorfruchtwirkung – Phosphor und Kalium</w:t>
      </w:r>
      <w:bookmarkEnd w:id="13"/>
    </w:p>
    <w:tbl>
      <w:tblPr>
        <w:tblStyle w:val="bmlfuweinfach"/>
        <w:tblW w:w="7942" w:type="dxa"/>
        <w:jc w:val="left"/>
        <w:tblBorders>
          <w:insideH w:val="single" w:sz="4" w:space="0" w:color="auto"/>
          <w:insideV w:val="single" w:sz="4" w:space="0" w:color="auto"/>
        </w:tblBorders>
        <w:tblLook w:val="00A0" w:firstRow="1" w:lastRow="0" w:firstColumn="1" w:lastColumn="0" w:noHBand="0" w:noVBand="0"/>
        <w:tblDescription w:val="BEWERTUNG DER ERNTERÜCKSTÄNDE UND VORFRUCHTWIRKUNG – PHOSPHOR UND KALIUM"/>
      </w:tblPr>
      <w:tblGrid>
        <w:gridCol w:w="3227"/>
        <w:gridCol w:w="1115"/>
        <w:gridCol w:w="1080"/>
        <w:gridCol w:w="1260"/>
        <w:gridCol w:w="1260"/>
      </w:tblGrid>
      <w:tr w:rsidR="009A57BE" w:rsidRPr="00756D16" w:rsidTr="009A57BE">
        <w:trPr>
          <w:cnfStyle w:val="100000000000" w:firstRow="1" w:lastRow="0" w:firstColumn="0" w:lastColumn="0" w:oddVBand="0" w:evenVBand="0" w:oddHBand="0" w:evenHBand="0" w:firstRowFirstColumn="0" w:firstRowLastColumn="0" w:lastRowFirstColumn="0" w:lastRowLastColumn="0"/>
          <w:trHeight w:val="342"/>
          <w:tblHeader/>
          <w:jc w:val="left"/>
        </w:trPr>
        <w:tc>
          <w:tcPr>
            <w:cnfStyle w:val="001000000100" w:firstRow="0" w:lastRow="0" w:firstColumn="1" w:lastColumn="0" w:oddVBand="0" w:evenVBand="0" w:oddHBand="0" w:evenHBand="0" w:firstRowFirstColumn="1"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p>
        </w:tc>
        <w:tc>
          <w:tcPr>
            <w:tcW w:w="1115" w:type="dxa"/>
          </w:tcPr>
          <w:p w:rsidR="009A57BE" w:rsidRPr="00756D16" w:rsidRDefault="009A57BE"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P</w:t>
            </w:r>
            <w:r w:rsidRPr="00756D16">
              <w:rPr>
                <w:rFonts w:ascii="Arial" w:hAnsi="Arial" w:cs="Arial"/>
                <w:color w:val="auto"/>
                <w:sz w:val="20"/>
                <w:szCs w:val="20"/>
                <w:vertAlign w:val="subscript"/>
              </w:rPr>
              <w:t>2</w:t>
            </w:r>
            <w:r w:rsidRPr="00756D16">
              <w:rPr>
                <w:rFonts w:ascii="Arial" w:hAnsi="Arial" w:cs="Arial"/>
                <w:color w:val="auto"/>
                <w:sz w:val="20"/>
                <w:szCs w:val="20"/>
              </w:rPr>
              <w:t>O</w:t>
            </w:r>
            <w:r w:rsidRPr="00756D16">
              <w:rPr>
                <w:rFonts w:ascii="Arial" w:hAnsi="Arial" w:cs="Arial"/>
                <w:color w:val="auto"/>
                <w:sz w:val="20"/>
                <w:szCs w:val="20"/>
                <w:vertAlign w:val="subscript"/>
              </w:rPr>
              <w:t>5</w:t>
            </w:r>
          </w:p>
        </w:tc>
        <w:tc>
          <w:tcPr>
            <w:tcW w:w="3600" w:type="dxa"/>
            <w:gridSpan w:val="3"/>
          </w:tcPr>
          <w:p w:rsidR="009A57BE" w:rsidRPr="00756D16" w:rsidRDefault="009A57BE" w:rsidP="00756D16">
            <w:pPr>
              <w:pStyle w:val="Tabelle"/>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56D16">
              <w:rPr>
                <w:rFonts w:ascii="Arial" w:hAnsi="Arial" w:cs="Arial"/>
                <w:color w:val="auto"/>
                <w:sz w:val="20"/>
                <w:szCs w:val="20"/>
              </w:rPr>
              <w:t>K</w:t>
            </w:r>
            <w:r w:rsidRPr="00756D16">
              <w:rPr>
                <w:rFonts w:ascii="Arial" w:hAnsi="Arial" w:cs="Arial"/>
                <w:color w:val="auto"/>
                <w:sz w:val="20"/>
                <w:szCs w:val="20"/>
                <w:vertAlign w:val="subscript"/>
              </w:rPr>
              <w:t>2</w:t>
            </w:r>
            <w:r w:rsidRPr="00756D16">
              <w:rPr>
                <w:rFonts w:ascii="Arial" w:hAnsi="Arial" w:cs="Arial"/>
                <w:color w:val="auto"/>
                <w:sz w:val="20"/>
                <w:szCs w:val="20"/>
              </w:rPr>
              <w:t>O</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noWrap/>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Ernterückstand</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gridSpan w:val="3"/>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Ertragslage</w:t>
            </w:r>
          </w:p>
        </w:tc>
      </w:tr>
      <w:tr w:rsidR="009A57BE" w:rsidRPr="00756D16" w:rsidTr="009A57BE">
        <w:trPr>
          <w:trHeight w:val="345"/>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niedrig</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 xml:space="preserve">mittel </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hoch</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Getreidestroh</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Kartoffelkraut</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60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70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Maisstroh</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90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Körnerhirse/-sorghum</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160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170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Rapsstroh</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90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Rübenblatt</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Sonnenblumenstroh</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20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120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180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proofErr w:type="spellStart"/>
            <w:r w:rsidRPr="00756D16">
              <w:rPr>
                <w:rFonts w:ascii="Arial" w:hAnsi="Arial" w:cs="Arial"/>
                <w:color w:val="auto"/>
                <w:sz w:val="20"/>
                <w:szCs w:val="20"/>
              </w:rPr>
              <w:t>Ölkürbis</w:t>
            </w:r>
            <w:proofErr w:type="spellEnd"/>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155</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170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190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Körnerleguminosen (Stroh- und Vorfruchtwirkung)</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Ackerbohne</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w:t>
            </w:r>
          </w:p>
        </w:tc>
      </w:tr>
      <w:tr w:rsidR="009A57BE" w:rsidRPr="00756D16" w:rsidTr="009A57BE">
        <w:trPr>
          <w:trHeight w:val="330"/>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Erbse</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w:t>
            </w:r>
          </w:p>
        </w:tc>
      </w:tr>
      <w:tr w:rsidR="009A57BE" w:rsidRPr="00756D16" w:rsidTr="009A57BE">
        <w:trPr>
          <w:trHeight w:val="345"/>
          <w:jc w:val="left"/>
        </w:trPr>
        <w:tc>
          <w:tcPr>
            <w:cnfStyle w:val="001000000000" w:firstRow="0" w:lastRow="0" w:firstColumn="1" w:lastColumn="0" w:oddVBand="0" w:evenVBand="0" w:oddHBand="0" w:evenHBand="0" w:firstRowFirstColumn="0" w:firstRowLastColumn="0" w:lastRowFirstColumn="0" w:lastRowLastColumn="0"/>
            <w:tcW w:w="3227" w:type="dxa"/>
          </w:tcPr>
          <w:p w:rsidR="009A57BE" w:rsidRPr="00756D16" w:rsidRDefault="009A57BE" w:rsidP="00756D16">
            <w:pPr>
              <w:pStyle w:val="Tabelle"/>
              <w:jc w:val="both"/>
              <w:rPr>
                <w:rFonts w:ascii="Arial" w:hAnsi="Arial" w:cs="Arial"/>
                <w:color w:val="auto"/>
                <w:sz w:val="20"/>
                <w:szCs w:val="20"/>
              </w:rPr>
            </w:pPr>
            <w:r w:rsidRPr="00756D16">
              <w:rPr>
                <w:rFonts w:ascii="Arial" w:hAnsi="Arial" w:cs="Arial"/>
                <w:color w:val="auto"/>
                <w:sz w:val="20"/>
                <w:szCs w:val="20"/>
              </w:rPr>
              <w:t xml:space="preserve">   Sojabohne</w:t>
            </w:r>
          </w:p>
        </w:tc>
        <w:tc>
          <w:tcPr>
            <w:tcW w:w="1115"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10</w:t>
            </w:r>
          </w:p>
        </w:tc>
        <w:tc>
          <w:tcPr>
            <w:tcW w:w="108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30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40</w:t>
            </w:r>
          </w:p>
        </w:tc>
        <w:tc>
          <w:tcPr>
            <w:tcW w:w="1260" w:type="dxa"/>
          </w:tcPr>
          <w:p w:rsidR="009A57BE" w:rsidRPr="00756D16" w:rsidRDefault="009A57BE" w:rsidP="00756D16">
            <w:pPr>
              <w:pStyle w:val="Tabell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D16">
              <w:rPr>
                <w:rFonts w:ascii="Arial" w:hAnsi="Arial" w:cs="Arial"/>
                <w:sz w:val="20"/>
                <w:szCs w:val="20"/>
              </w:rPr>
              <w:t>50</w:t>
            </w:r>
          </w:p>
        </w:tc>
      </w:tr>
    </w:tbl>
    <w:p w:rsidR="009A57BE" w:rsidRPr="009A57BE" w:rsidRDefault="009A57BE" w:rsidP="009A57BE">
      <w:pPr>
        <w:tabs>
          <w:tab w:val="left" w:pos="284"/>
        </w:tabs>
        <w:spacing w:line="240" w:lineRule="auto"/>
        <w:rPr>
          <w:rFonts w:cs="Arial"/>
          <w:b/>
          <w:sz w:val="24"/>
          <w:lang w:val="de-AT"/>
        </w:rPr>
      </w:pPr>
    </w:p>
    <w:tbl>
      <w:tblPr>
        <w:tblW w:w="10800" w:type="dxa"/>
        <w:tblInd w:w="-865" w:type="dxa"/>
        <w:tblCellMar>
          <w:left w:w="70" w:type="dxa"/>
          <w:right w:w="70" w:type="dxa"/>
        </w:tblCellMar>
        <w:tblLook w:val="0000" w:firstRow="0" w:lastRow="0" w:firstColumn="0" w:lastColumn="0" w:noHBand="0" w:noVBand="0"/>
      </w:tblPr>
      <w:tblGrid>
        <w:gridCol w:w="3097"/>
        <w:gridCol w:w="1105"/>
        <w:gridCol w:w="1084"/>
        <w:gridCol w:w="1099"/>
        <w:gridCol w:w="1170"/>
        <w:gridCol w:w="1067"/>
        <w:gridCol w:w="1051"/>
        <w:gridCol w:w="1127"/>
      </w:tblGrid>
      <w:tr w:rsidR="00657A1F" w:rsidRPr="00922B70" w:rsidTr="00657A1F">
        <w:trPr>
          <w:trHeight w:val="315"/>
        </w:trPr>
        <w:tc>
          <w:tcPr>
            <w:tcW w:w="10800" w:type="dxa"/>
            <w:gridSpan w:val="8"/>
            <w:tcBorders>
              <w:top w:val="single" w:sz="4" w:space="0" w:color="000000"/>
              <w:left w:val="single" w:sz="4" w:space="0" w:color="000000"/>
              <w:bottom w:val="single" w:sz="4" w:space="0" w:color="000000"/>
              <w:right w:val="single" w:sz="4" w:space="0" w:color="000000"/>
            </w:tcBorders>
            <w:shd w:val="clear" w:color="FFCC99" w:fill="FFFFFF"/>
            <w:vAlign w:val="center"/>
          </w:tcPr>
          <w:p w:rsidR="00657A1F" w:rsidRPr="00922B70" w:rsidRDefault="00DF6EB9" w:rsidP="00657A1F">
            <w:pPr>
              <w:spacing w:line="240" w:lineRule="auto"/>
              <w:jc w:val="center"/>
              <w:rPr>
                <w:rFonts w:cs="Arial"/>
                <w:b/>
                <w:bCs/>
                <w:color w:val="000000"/>
                <w:sz w:val="24"/>
              </w:rPr>
            </w:pPr>
            <w:r>
              <w:rPr>
                <w:rFonts w:cs="Arial"/>
                <w:b/>
                <w:bCs/>
                <w:color w:val="000000"/>
                <w:sz w:val="24"/>
              </w:rPr>
              <w:lastRenderedPageBreak/>
              <w:t xml:space="preserve">Tabelle 14: </w:t>
            </w:r>
            <w:r w:rsidR="00657A1F" w:rsidRPr="00922B70">
              <w:rPr>
                <w:rFonts w:cs="Arial"/>
                <w:b/>
                <w:bCs/>
                <w:color w:val="000000"/>
                <w:sz w:val="24"/>
              </w:rPr>
              <w:t xml:space="preserve">Orientierungswerte für Nährstoffgehalte von in der Praxis vorkommenden Wirtschaftsdüngern in m³ </w:t>
            </w:r>
          </w:p>
        </w:tc>
      </w:tr>
      <w:tr w:rsidR="00657A1F" w:rsidRPr="00922B70" w:rsidTr="00657A1F">
        <w:trPr>
          <w:trHeight w:val="255"/>
        </w:trPr>
        <w:tc>
          <w:tcPr>
            <w:tcW w:w="10800" w:type="dxa"/>
            <w:gridSpan w:val="8"/>
            <w:vMerge w:val="restart"/>
            <w:tcBorders>
              <w:top w:val="single" w:sz="4" w:space="0" w:color="000000"/>
              <w:left w:val="nil"/>
              <w:bottom w:val="single" w:sz="4" w:space="0" w:color="000000"/>
              <w:right w:val="nil"/>
            </w:tcBorders>
            <w:shd w:val="clear" w:color="auto" w:fill="auto"/>
          </w:tcPr>
          <w:p w:rsidR="00657A1F" w:rsidRDefault="00657A1F" w:rsidP="00657A1F">
            <w:pPr>
              <w:spacing w:line="240" w:lineRule="auto"/>
              <w:jc w:val="center"/>
              <w:rPr>
                <w:rFonts w:cs="Arial"/>
                <w:sz w:val="18"/>
                <w:szCs w:val="18"/>
                <w:u w:val="single"/>
              </w:rPr>
            </w:pPr>
          </w:p>
          <w:p w:rsidR="00657A1F" w:rsidRPr="00922B70" w:rsidRDefault="00657A1F" w:rsidP="00657A1F">
            <w:pPr>
              <w:spacing w:line="240" w:lineRule="auto"/>
              <w:jc w:val="center"/>
              <w:rPr>
                <w:rFonts w:cs="Arial"/>
                <w:sz w:val="18"/>
                <w:szCs w:val="18"/>
                <w:u w:val="single"/>
              </w:rPr>
            </w:pPr>
            <w:r w:rsidRPr="00922B70">
              <w:rPr>
                <w:rFonts w:cs="Arial"/>
                <w:sz w:val="18"/>
                <w:szCs w:val="18"/>
                <w:u w:val="single"/>
              </w:rPr>
              <w:t>Anmerkung:</w:t>
            </w:r>
            <w:r w:rsidRPr="00922B70">
              <w:rPr>
                <w:rFonts w:cs="Arial"/>
                <w:sz w:val="18"/>
                <w:szCs w:val="18"/>
              </w:rPr>
              <w:t xml:space="preserve"> Die Zahlen dieser Tabelle stellen Mittelwerte dar, die stark schwanken können. Die vorrangige Möglichkeit stellt die betriebsspezifische Ermittlung des N-Gehalts dar (Berechnungsvorgang: N-Anfall aus der Tierhaltung je nach Wirtschaftsdüngersystem durch die anfallende Wirtschaftsdüngermenge dividiert = Nährstoffgehalt pro m³).</w:t>
            </w:r>
          </w:p>
        </w:tc>
      </w:tr>
      <w:tr w:rsidR="00657A1F" w:rsidRPr="00922B70" w:rsidTr="00657A1F">
        <w:trPr>
          <w:trHeight w:val="255"/>
        </w:trPr>
        <w:tc>
          <w:tcPr>
            <w:tcW w:w="10800" w:type="dxa"/>
            <w:gridSpan w:val="8"/>
            <w:vMerge/>
            <w:tcBorders>
              <w:top w:val="single" w:sz="4" w:space="0" w:color="000000"/>
              <w:left w:val="nil"/>
              <w:bottom w:val="single" w:sz="4" w:space="0" w:color="000000"/>
              <w:right w:val="nil"/>
            </w:tcBorders>
            <w:vAlign w:val="center"/>
          </w:tcPr>
          <w:p w:rsidR="00657A1F" w:rsidRPr="00922B70" w:rsidRDefault="00657A1F" w:rsidP="00657A1F">
            <w:pPr>
              <w:spacing w:line="240" w:lineRule="auto"/>
              <w:jc w:val="left"/>
              <w:rPr>
                <w:rFonts w:cs="Arial"/>
                <w:sz w:val="18"/>
                <w:szCs w:val="18"/>
                <w:u w:val="single"/>
              </w:rPr>
            </w:pPr>
          </w:p>
        </w:tc>
      </w:tr>
      <w:tr w:rsidR="00657A1F" w:rsidRPr="00922B70" w:rsidTr="00657A1F">
        <w:trPr>
          <w:trHeight w:val="255"/>
        </w:trPr>
        <w:tc>
          <w:tcPr>
            <w:tcW w:w="10800" w:type="dxa"/>
            <w:gridSpan w:val="8"/>
            <w:vMerge/>
            <w:tcBorders>
              <w:top w:val="single" w:sz="4" w:space="0" w:color="000000"/>
              <w:left w:val="nil"/>
              <w:bottom w:val="single" w:sz="4" w:space="0" w:color="000000"/>
              <w:right w:val="nil"/>
            </w:tcBorders>
            <w:vAlign w:val="center"/>
          </w:tcPr>
          <w:p w:rsidR="00657A1F" w:rsidRPr="00922B70" w:rsidRDefault="00657A1F" w:rsidP="00657A1F">
            <w:pPr>
              <w:spacing w:line="240" w:lineRule="auto"/>
              <w:jc w:val="left"/>
              <w:rPr>
                <w:rFonts w:cs="Arial"/>
                <w:sz w:val="18"/>
                <w:szCs w:val="18"/>
                <w:u w:val="single"/>
              </w:rPr>
            </w:pPr>
          </w:p>
        </w:tc>
      </w:tr>
      <w:tr w:rsidR="00657A1F" w:rsidRPr="00922B70" w:rsidTr="00657A1F">
        <w:trPr>
          <w:trHeight w:val="720"/>
        </w:trPr>
        <w:tc>
          <w:tcPr>
            <w:tcW w:w="3097" w:type="dxa"/>
            <w:vMerge w:val="restart"/>
            <w:tcBorders>
              <w:top w:val="single" w:sz="4" w:space="0" w:color="000000"/>
              <w:left w:val="single" w:sz="4" w:space="0" w:color="000000"/>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Cs w:val="20"/>
              </w:rPr>
            </w:pPr>
            <w:r w:rsidRPr="00922B70">
              <w:rPr>
                <w:rFonts w:cs="Arial"/>
                <w:b/>
                <w:bCs/>
                <w:szCs w:val="20"/>
              </w:rPr>
              <w:t>Art der Tiere und des Wirtschaftsdüngers</w:t>
            </w:r>
          </w:p>
        </w:tc>
        <w:tc>
          <w:tcPr>
            <w:tcW w:w="1105" w:type="dxa"/>
            <w:vMerge w:val="restart"/>
            <w:tcBorders>
              <w:top w:val="nil"/>
              <w:left w:val="single" w:sz="4" w:space="0" w:color="000000"/>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Cs w:val="20"/>
              </w:rPr>
            </w:pPr>
            <w:r w:rsidRPr="00922B70">
              <w:rPr>
                <w:rFonts w:cs="Arial"/>
                <w:b/>
                <w:bCs/>
                <w:szCs w:val="20"/>
              </w:rPr>
              <w:t>TM-Gehalt</w:t>
            </w:r>
            <w:r w:rsidRPr="00922B70">
              <w:rPr>
                <w:rFonts w:cs="Arial"/>
                <w:b/>
                <w:bCs/>
                <w:szCs w:val="20"/>
              </w:rPr>
              <w:br/>
            </w:r>
            <w:proofErr w:type="spellStart"/>
            <w:r w:rsidRPr="00922B70">
              <w:rPr>
                <w:rFonts w:cs="Arial"/>
                <w:b/>
                <w:bCs/>
                <w:szCs w:val="20"/>
              </w:rPr>
              <w:t>Gew</w:t>
            </w:r>
            <w:proofErr w:type="spellEnd"/>
            <w:r w:rsidRPr="00922B70">
              <w:rPr>
                <w:rFonts w:cs="Arial"/>
                <w:b/>
                <w:bCs/>
                <w:szCs w:val="20"/>
              </w:rPr>
              <w:t xml:space="preserve"> %</w:t>
            </w:r>
          </w:p>
        </w:tc>
        <w:tc>
          <w:tcPr>
            <w:tcW w:w="1084"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r w:rsidRPr="00922B70">
              <w:rPr>
                <w:rFonts w:cs="Arial"/>
                <w:b/>
                <w:bCs/>
                <w:sz w:val="18"/>
                <w:szCs w:val="18"/>
              </w:rPr>
              <w:t xml:space="preserve">N </w:t>
            </w:r>
            <w:r w:rsidRPr="00922B70">
              <w:rPr>
                <w:rFonts w:cs="Arial"/>
                <w:b/>
                <w:bCs/>
                <w:sz w:val="18"/>
                <w:szCs w:val="18"/>
                <w:vertAlign w:val="subscript"/>
              </w:rPr>
              <w:t>ab</w:t>
            </w:r>
            <w:r w:rsidRPr="00922B70">
              <w:rPr>
                <w:rFonts w:cs="Arial"/>
                <w:b/>
                <w:bCs/>
                <w:sz w:val="18"/>
                <w:szCs w:val="18"/>
              </w:rPr>
              <w:t xml:space="preserve"> Lager</w:t>
            </w:r>
          </w:p>
        </w:tc>
        <w:tc>
          <w:tcPr>
            <w:tcW w:w="1099"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proofErr w:type="spellStart"/>
            <w:r w:rsidRPr="00922B70">
              <w:rPr>
                <w:rFonts w:cs="Arial"/>
                <w:b/>
                <w:bCs/>
                <w:sz w:val="18"/>
                <w:szCs w:val="18"/>
              </w:rPr>
              <w:t>N</w:t>
            </w:r>
            <w:r w:rsidRPr="00922B70">
              <w:rPr>
                <w:rFonts w:cs="Arial"/>
                <w:b/>
                <w:bCs/>
                <w:sz w:val="18"/>
                <w:szCs w:val="18"/>
                <w:vertAlign w:val="subscript"/>
              </w:rPr>
              <w:t>feld</w:t>
            </w:r>
            <w:proofErr w:type="spellEnd"/>
            <w:r w:rsidRPr="00922B70">
              <w:rPr>
                <w:rFonts w:cs="Arial"/>
                <w:b/>
                <w:bCs/>
                <w:sz w:val="18"/>
                <w:szCs w:val="18"/>
              </w:rPr>
              <w:t>-fallend</w:t>
            </w:r>
          </w:p>
        </w:tc>
        <w:tc>
          <w:tcPr>
            <w:tcW w:w="1170"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r w:rsidRPr="00922B70">
              <w:rPr>
                <w:rFonts w:cs="Arial"/>
                <w:b/>
                <w:bCs/>
                <w:sz w:val="18"/>
                <w:szCs w:val="18"/>
              </w:rPr>
              <w:t>N-Jahreswirk-</w:t>
            </w:r>
            <w:proofErr w:type="spellStart"/>
            <w:r w:rsidRPr="00922B70">
              <w:rPr>
                <w:rFonts w:cs="Arial"/>
                <w:b/>
                <w:bCs/>
                <w:sz w:val="18"/>
                <w:szCs w:val="18"/>
              </w:rPr>
              <w:t>ung</w:t>
            </w:r>
            <w:proofErr w:type="spellEnd"/>
          </w:p>
        </w:tc>
        <w:tc>
          <w:tcPr>
            <w:tcW w:w="1067"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r w:rsidRPr="00922B70">
              <w:rPr>
                <w:rFonts w:cs="Arial"/>
                <w:b/>
                <w:bCs/>
                <w:sz w:val="18"/>
                <w:szCs w:val="18"/>
              </w:rPr>
              <w:t>P</w:t>
            </w:r>
            <w:r w:rsidRPr="00922B70">
              <w:rPr>
                <w:rFonts w:cs="Arial"/>
                <w:b/>
                <w:bCs/>
                <w:sz w:val="18"/>
                <w:szCs w:val="18"/>
                <w:vertAlign w:val="subscript"/>
              </w:rPr>
              <w:t>2</w:t>
            </w:r>
            <w:r w:rsidRPr="00922B70">
              <w:rPr>
                <w:rFonts w:cs="Arial"/>
                <w:b/>
                <w:bCs/>
                <w:sz w:val="18"/>
                <w:szCs w:val="18"/>
              </w:rPr>
              <w:t>0</w:t>
            </w:r>
            <w:r w:rsidRPr="00922B70">
              <w:rPr>
                <w:rFonts w:cs="Arial"/>
                <w:b/>
                <w:bCs/>
                <w:sz w:val="18"/>
                <w:szCs w:val="18"/>
                <w:vertAlign w:val="subscript"/>
              </w:rPr>
              <w:t>5</w:t>
            </w:r>
          </w:p>
        </w:tc>
        <w:tc>
          <w:tcPr>
            <w:tcW w:w="1051"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r w:rsidRPr="00922B70">
              <w:rPr>
                <w:rFonts w:cs="Arial"/>
                <w:b/>
                <w:bCs/>
                <w:sz w:val="18"/>
                <w:szCs w:val="18"/>
              </w:rPr>
              <w:t>K</w:t>
            </w:r>
            <w:r w:rsidRPr="00922B70">
              <w:rPr>
                <w:rFonts w:cs="Arial"/>
                <w:b/>
                <w:bCs/>
                <w:sz w:val="18"/>
                <w:szCs w:val="18"/>
                <w:vertAlign w:val="subscript"/>
              </w:rPr>
              <w:t>2</w:t>
            </w:r>
            <w:r w:rsidRPr="00922B70">
              <w:rPr>
                <w:rFonts w:cs="Arial"/>
                <w:b/>
                <w:bCs/>
                <w:sz w:val="18"/>
                <w:szCs w:val="18"/>
              </w:rPr>
              <w:t>0</w:t>
            </w:r>
          </w:p>
        </w:tc>
        <w:tc>
          <w:tcPr>
            <w:tcW w:w="1127" w:type="dxa"/>
            <w:tcBorders>
              <w:top w:val="nil"/>
              <w:left w:val="nil"/>
              <w:bottom w:val="single" w:sz="4" w:space="0" w:color="000000"/>
              <w:right w:val="single" w:sz="4" w:space="0" w:color="000000"/>
            </w:tcBorders>
            <w:shd w:val="clear" w:color="FFCC99" w:fill="FFFFFF"/>
            <w:vAlign w:val="center"/>
          </w:tcPr>
          <w:p w:rsidR="00657A1F" w:rsidRPr="00922B70" w:rsidRDefault="00657A1F" w:rsidP="00657A1F">
            <w:pPr>
              <w:spacing w:line="240" w:lineRule="auto"/>
              <w:jc w:val="center"/>
              <w:rPr>
                <w:rFonts w:cs="Arial"/>
                <w:b/>
                <w:bCs/>
                <w:sz w:val="18"/>
                <w:szCs w:val="18"/>
              </w:rPr>
            </w:pPr>
            <w:r w:rsidRPr="00922B70">
              <w:rPr>
                <w:rFonts w:cs="Arial"/>
                <w:b/>
                <w:bCs/>
                <w:sz w:val="18"/>
                <w:szCs w:val="18"/>
              </w:rPr>
              <w:t xml:space="preserve">org. </w:t>
            </w:r>
            <w:r w:rsidRPr="00922B70">
              <w:rPr>
                <w:rFonts w:cs="Arial"/>
                <w:color w:val="000000"/>
                <w:sz w:val="18"/>
                <w:szCs w:val="18"/>
              </w:rPr>
              <w:t>Substanz</w:t>
            </w:r>
          </w:p>
        </w:tc>
      </w:tr>
      <w:tr w:rsidR="00657A1F" w:rsidRPr="00922B70" w:rsidTr="00657A1F">
        <w:trPr>
          <w:trHeight w:val="255"/>
        </w:trPr>
        <w:tc>
          <w:tcPr>
            <w:tcW w:w="3097" w:type="dxa"/>
            <w:vMerge/>
            <w:tcBorders>
              <w:top w:val="single" w:sz="4" w:space="0" w:color="000000"/>
              <w:left w:val="single" w:sz="4" w:space="0" w:color="000000"/>
              <w:bottom w:val="single" w:sz="4" w:space="0" w:color="000000"/>
              <w:right w:val="single" w:sz="4" w:space="0" w:color="000000"/>
            </w:tcBorders>
            <w:vAlign w:val="center"/>
          </w:tcPr>
          <w:p w:rsidR="00657A1F" w:rsidRPr="00922B70" w:rsidRDefault="00657A1F" w:rsidP="00657A1F">
            <w:pPr>
              <w:spacing w:line="240" w:lineRule="auto"/>
              <w:jc w:val="left"/>
              <w:rPr>
                <w:rFonts w:cs="Arial"/>
                <w:b/>
                <w:bCs/>
                <w:szCs w:val="20"/>
              </w:rPr>
            </w:pPr>
          </w:p>
        </w:tc>
        <w:tc>
          <w:tcPr>
            <w:tcW w:w="1105" w:type="dxa"/>
            <w:vMerge/>
            <w:tcBorders>
              <w:top w:val="nil"/>
              <w:left w:val="single" w:sz="4" w:space="0" w:color="000000"/>
              <w:bottom w:val="single" w:sz="4" w:space="0" w:color="000000"/>
              <w:right w:val="single" w:sz="4" w:space="0" w:color="000000"/>
            </w:tcBorders>
            <w:vAlign w:val="center"/>
          </w:tcPr>
          <w:p w:rsidR="00657A1F" w:rsidRPr="00922B70" w:rsidRDefault="00657A1F" w:rsidP="00657A1F">
            <w:pPr>
              <w:spacing w:line="240" w:lineRule="auto"/>
              <w:jc w:val="left"/>
              <w:rPr>
                <w:rFonts w:cs="Arial"/>
                <w:b/>
                <w:bCs/>
                <w:szCs w:val="20"/>
              </w:rPr>
            </w:pPr>
          </w:p>
        </w:tc>
        <w:tc>
          <w:tcPr>
            <w:tcW w:w="6598" w:type="dxa"/>
            <w:gridSpan w:val="6"/>
            <w:tcBorders>
              <w:top w:val="nil"/>
              <w:left w:val="nil"/>
              <w:bottom w:val="nil"/>
              <w:right w:val="single" w:sz="4" w:space="0" w:color="000000"/>
            </w:tcBorders>
            <w:shd w:val="clear" w:color="FFCC99" w:fill="FFFFFF"/>
            <w:vAlign w:val="center"/>
          </w:tcPr>
          <w:p w:rsidR="00657A1F" w:rsidRPr="00922B70" w:rsidRDefault="00657A1F" w:rsidP="00657A1F">
            <w:pPr>
              <w:spacing w:line="240" w:lineRule="auto"/>
              <w:jc w:val="center"/>
              <w:rPr>
                <w:rFonts w:cs="Arial"/>
                <w:color w:val="000000"/>
                <w:szCs w:val="20"/>
              </w:rPr>
            </w:pPr>
            <w:r w:rsidRPr="00922B70">
              <w:rPr>
                <w:rFonts w:cs="Arial"/>
                <w:color w:val="000000"/>
                <w:szCs w:val="20"/>
              </w:rPr>
              <w:t>kg/m</w:t>
            </w:r>
            <w:r w:rsidRPr="00922B70">
              <w:rPr>
                <w:rFonts w:cs="Arial"/>
                <w:color w:val="000000"/>
                <w:szCs w:val="20"/>
                <w:vertAlign w:val="superscript"/>
              </w:rPr>
              <w:t>3</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FFFFFF" w:fill="CCFFCC"/>
            <w:vAlign w:val="center"/>
          </w:tcPr>
          <w:p w:rsidR="00657A1F" w:rsidRPr="00922B70" w:rsidRDefault="00657A1F" w:rsidP="00657A1F">
            <w:pPr>
              <w:spacing w:line="240" w:lineRule="auto"/>
              <w:jc w:val="left"/>
              <w:rPr>
                <w:rFonts w:cs="Arial"/>
                <w:b/>
                <w:bCs/>
                <w:szCs w:val="20"/>
              </w:rPr>
            </w:pPr>
            <w:r w:rsidRPr="00922B70">
              <w:rPr>
                <w:rFonts w:cs="Arial"/>
                <w:b/>
                <w:bCs/>
                <w:szCs w:val="20"/>
              </w:rPr>
              <w:t>Rinder</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Milchkühe (inkl. Nachzucht)</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proofErr w:type="spellStart"/>
            <w:r w:rsidRPr="00922B70">
              <w:rPr>
                <w:rFonts w:cs="Arial"/>
                <w:szCs w:val="20"/>
              </w:rPr>
              <w:t>Rottemist</w:t>
            </w:r>
            <w:proofErr w:type="spellEnd"/>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25-40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4,4</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4,0</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1,2</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4,2</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9,1</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129</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Stallmistkompost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35-60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2,1</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1,9</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0,2</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4,4</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62</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Stallmist (einstreuarm)</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20-25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2,9</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1,5</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4,2</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145</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Jauche (”unverdünnt")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3,4</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3,0</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3,0</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0,2</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9,5</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13</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(1:1 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1,7</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1,2</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3,3</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38</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(unverdünnt)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3,9</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3,4</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2,4</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6,5</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76</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Mastrinde</w:t>
            </w:r>
            <w:r w:rsidRPr="00922B70">
              <w:rPr>
                <w:rFonts w:cs="Arial"/>
                <w:szCs w:val="20"/>
              </w:rPr>
              <w:t>r (Maissilage)</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(unverdünnt)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4,5</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2,3</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75</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Mastkälber</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(unverdünnt)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6,1</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5,3</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2,7</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FFFFFF" w:fill="CCFFCC"/>
            <w:vAlign w:val="center"/>
          </w:tcPr>
          <w:p w:rsidR="00657A1F" w:rsidRPr="00922B70" w:rsidRDefault="00657A1F" w:rsidP="00657A1F">
            <w:pPr>
              <w:spacing w:line="240" w:lineRule="auto"/>
              <w:jc w:val="left"/>
              <w:rPr>
                <w:rFonts w:cs="Arial"/>
                <w:b/>
                <w:bCs/>
                <w:szCs w:val="20"/>
              </w:rPr>
            </w:pPr>
            <w:r w:rsidRPr="00922B70">
              <w:rPr>
                <w:rFonts w:cs="Arial"/>
                <w:b/>
                <w:bCs/>
                <w:szCs w:val="20"/>
              </w:rPr>
              <w:t>Schafe</w:t>
            </w:r>
            <w:r w:rsidRPr="00922B70">
              <w:rPr>
                <w:rFonts w:cs="Arial"/>
                <w:szCs w:val="20"/>
              </w:rPr>
              <w:t xml:space="preserve"> (inkl. Lämmer)</w:t>
            </w:r>
          </w:p>
        </w:tc>
      </w:tr>
      <w:tr w:rsidR="00657A1F" w:rsidRPr="00922B70" w:rsidTr="00443335">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Tiefstallmist</w:t>
            </w:r>
          </w:p>
        </w:tc>
        <w:tc>
          <w:tcPr>
            <w:tcW w:w="1105"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25-30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4,3</w:t>
            </w:r>
          </w:p>
        </w:tc>
        <w:tc>
          <w:tcPr>
            <w:tcW w:w="1099" w:type="dxa"/>
            <w:tcBorders>
              <w:top w:val="nil"/>
              <w:left w:val="nil"/>
              <w:bottom w:val="nil"/>
              <w:right w:val="single" w:sz="4" w:space="0" w:color="auto"/>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w:t>
            </w:r>
          </w:p>
        </w:tc>
        <w:tc>
          <w:tcPr>
            <w:tcW w:w="1067" w:type="dxa"/>
            <w:tcBorders>
              <w:top w:val="nil"/>
              <w:left w:val="single" w:sz="4" w:space="0" w:color="auto"/>
              <w:bottom w:val="nil"/>
              <w:right w:val="nil"/>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2,1</w:t>
            </w:r>
          </w:p>
        </w:tc>
        <w:tc>
          <w:tcPr>
            <w:tcW w:w="1051" w:type="dxa"/>
            <w:tcBorders>
              <w:top w:val="nil"/>
              <w:left w:val="nil"/>
              <w:bottom w:val="nil"/>
              <w:right w:val="nil"/>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4,9</w:t>
            </w:r>
          </w:p>
        </w:tc>
        <w:tc>
          <w:tcPr>
            <w:tcW w:w="1127"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140</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FFFFFF" w:fill="CCFFCC"/>
            <w:vAlign w:val="center"/>
          </w:tcPr>
          <w:p w:rsidR="00657A1F" w:rsidRPr="00922B70" w:rsidRDefault="00657A1F" w:rsidP="00657A1F">
            <w:pPr>
              <w:spacing w:line="240" w:lineRule="auto"/>
              <w:jc w:val="left"/>
              <w:rPr>
                <w:rFonts w:cs="Arial"/>
                <w:b/>
                <w:bCs/>
                <w:szCs w:val="20"/>
              </w:rPr>
            </w:pPr>
            <w:r w:rsidRPr="00922B70">
              <w:rPr>
                <w:rFonts w:cs="Arial"/>
                <w:b/>
                <w:bCs/>
                <w:szCs w:val="20"/>
              </w:rPr>
              <w:t>Pferde</w:t>
            </w:r>
          </w:p>
        </w:tc>
      </w:tr>
      <w:tr w:rsidR="00657A1F" w:rsidRPr="00922B70" w:rsidTr="00443335">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Stallmist</w:t>
            </w:r>
          </w:p>
        </w:tc>
        <w:tc>
          <w:tcPr>
            <w:tcW w:w="1105"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25-30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2,3</w:t>
            </w:r>
          </w:p>
        </w:tc>
        <w:tc>
          <w:tcPr>
            <w:tcW w:w="1099" w:type="dxa"/>
            <w:tcBorders>
              <w:top w:val="nil"/>
              <w:left w:val="nil"/>
              <w:bottom w:val="nil"/>
              <w:right w:val="single" w:sz="4" w:space="0" w:color="auto"/>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7A1F" w:rsidRPr="00922B70" w:rsidRDefault="00443335" w:rsidP="00657A1F">
            <w:pPr>
              <w:spacing w:line="240" w:lineRule="auto"/>
              <w:jc w:val="center"/>
              <w:rPr>
                <w:rFonts w:cs="Arial"/>
                <w:szCs w:val="20"/>
              </w:rPr>
            </w:pPr>
            <w:r>
              <w:rPr>
                <w:rFonts w:cs="Arial"/>
                <w:szCs w:val="20"/>
              </w:rPr>
              <w:t>1,05</w:t>
            </w:r>
          </w:p>
        </w:tc>
        <w:tc>
          <w:tcPr>
            <w:tcW w:w="1067" w:type="dxa"/>
            <w:tcBorders>
              <w:top w:val="nil"/>
              <w:left w:val="single" w:sz="4" w:space="0" w:color="auto"/>
              <w:bottom w:val="nil"/>
              <w:right w:val="nil"/>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1,5</w:t>
            </w:r>
          </w:p>
        </w:tc>
        <w:tc>
          <w:tcPr>
            <w:tcW w:w="1051" w:type="dxa"/>
            <w:tcBorders>
              <w:top w:val="nil"/>
              <w:left w:val="nil"/>
              <w:bottom w:val="nil"/>
              <w:right w:val="nil"/>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3,0</w:t>
            </w:r>
          </w:p>
        </w:tc>
        <w:tc>
          <w:tcPr>
            <w:tcW w:w="1127"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113</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FFFFFF" w:fill="CCFFCC"/>
            <w:vAlign w:val="center"/>
          </w:tcPr>
          <w:p w:rsidR="00657A1F" w:rsidRPr="00922B70" w:rsidRDefault="00657A1F" w:rsidP="00657A1F">
            <w:pPr>
              <w:spacing w:line="240" w:lineRule="auto"/>
              <w:jc w:val="left"/>
              <w:rPr>
                <w:rFonts w:cs="Arial"/>
                <w:b/>
                <w:bCs/>
                <w:szCs w:val="20"/>
              </w:rPr>
            </w:pPr>
            <w:r w:rsidRPr="00922B70">
              <w:rPr>
                <w:rFonts w:cs="Arial"/>
                <w:b/>
                <w:bCs/>
                <w:szCs w:val="20"/>
              </w:rPr>
              <w:t xml:space="preserve">Schweine </w:t>
            </w:r>
            <w:r w:rsidRPr="00922B70">
              <w:rPr>
                <w:rFonts w:cs="Arial"/>
                <w:szCs w:val="20"/>
              </w:rPr>
              <w:t>(bei Phasenfütterung bzw. N- und P-reduzierter Fütterung sind die entsprechenden N- und P</w:t>
            </w:r>
            <w:r w:rsidRPr="00922B70">
              <w:rPr>
                <w:rFonts w:cs="Arial"/>
                <w:szCs w:val="20"/>
                <w:vertAlign w:val="subscript"/>
              </w:rPr>
              <w:t>2</w:t>
            </w:r>
            <w:r w:rsidRPr="00922B70">
              <w:rPr>
                <w:rFonts w:cs="Arial"/>
                <w:szCs w:val="20"/>
              </w:rPr>
              <w:t>O</w:t>
            </w:r>
            <w:r w:rsidRPr="00922B70">
              <w:rPr>
                <w:rFonts w:cs="Arial"/>
                <w:szCs w:val="20"/>
                <w:vertAlign w:val="subscript"/>
              </w:rPr>
              <w:t>5</w:t>
            </w:r>
            <w:r w:rsidRPr="00922B70">
              <w:rPr>
                <w:rFonts w:cs="Arial"/>
                <w:szCs w:val="20"/>
              </w:rPr>
              <w:t>-Gehalte um 20 % zu reduzieren)</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Zuchtsauen</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Stallmist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3,8</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1,9</w:t>
            </w:r>
          </w:p>
        </w:tc>
        <w:tc>
          <w:tcPr>
            <w:tcW w:w="1067"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5,5</w:t>
            </w:r>
          </w:p>
        </w:tc>
        <w:tc>
          <w:tcPr>
            <w:tcW w:w="1051"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3,6</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182</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Jauche</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3,9</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3,4</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3,4</w:t>
            </w:r>
          </w:p>
        </w:tc>
        <w:tc>
          <w:tcPr>
            <w:tcW w:w="1067"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1,0</w:t>
            </w:r>
          </w:p>
        </w:tc>
        <w:tc>
          <w:tcPr>
            <w:tcW w:w="1051"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3,0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8</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(1:1 verdünnt)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2,8</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2,2</w:t>
            </w:r>
          </w:p>
        </w:tc>
        <w:tc>
          <w:tcPr>
            <w:tcW w:w="1067"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2,2</w:t>
            </w:r>
          </w:p>
        </w:tc>
        <w:tc>
          <w:tcPr>
            <w:tcW w:w="1051"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2,0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38</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 (unverdünnt)</w:t>
            </w:r>
          </w:p>
        </w:tc>
        <w:tc>
          <w:tcPr>
            <w:tcW w:w="1105"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6,4</w:t>
            </w:r>
          </w:p>
        </w:tc>
        <w:tc>
          <w:tcPr>
            <w:tcW w:w="1099"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5,6</w:t>
            </w:r>
          </w:p>
        </w:tc>
        <w:tc>
          <w:tcPr>
            <w:tcW w:w="1170"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4,5</w:t>
            </w:r>
          </w:p>
        </w:tc>
        <w:tc>
          <w:tcPr>
            <w:tcW w:w="1067" w:type="dxa"/>
            <w:tcBorders>
              <w:top w:val="nil"/>
              <w:left w:val="nil"/>
              <w:bottom w:val="nil"/>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4,4</w:t>
            </w:r>
          </w:p>
        </w:tc>
        <w:tc>
          <w:tcPr>
            <w:tcW w:w="1051" w:type="dxa"/>
            <w:tcBorders>
              <w:top w:val="nil"/>
              <w:left w:val="nil"/>
              <w:bottom w:val="nil"/>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4,0</w:t>
            </w:r>
          </w:p>
        </w:tc>
        <w:tc>
          <w:tcPr>
            <w:tcW w:w="1127"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76</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Mastschweine</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 xml:space="preserve">Gülle </w:t>
            </w:r>
            <w:r w:rsidRPr="00922B70">
              <w:rPr>
                <w:rFonts w:cs="Arial"/>
                <w:color w:val="000000"/>
                <w:szCs w:val="20"/>
              </w:rPr>
              <w:t>(Futtergrundlage MKS-CCM)</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4,5</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3,6</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Gülle</w:t>
            </w:r>
            <w:r w:rsidRPr="00922B70">
              <w:rPr>
                <w:rFonts w:cs="Arial"/>
                <w:color w:val="000000"/>
                <w:szCs w:val="20"/>
              </w:rPr>
              <w:t xml:space="preserve"> (Futtergrundlage Getreide)</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6,9</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6,0</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4,8</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75</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Tiefstallmist</w:t>
            </w:r>
          </w:p>
        </w:tc>
        <w:tc>
          <w:tcPr>
            <w:tcW w:w="1105"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7,4</w:t>
            </w:r>
          </w:p>
        </w:tc>
        <w:tc>
          <w:tcPr>
            <w:tcW w:w="1099"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6,7</w:t>
            </w:r>
          </w:p>
        </w:tc>
        <w:tc>
          <w:tcPr>
            <w:tcW w:w="1170"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3,4</w:t>
            </w:r>
          </w:p>
        </w:tc>
        <w:tc>
          <w:tcPr>
            <w:tcW w:w="1067"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4,6</w:t>
            </w:r>
          </w:p>
        </w:tc>
        <w:tc>
          <w:tcPr>
            <w:tcW w:w="1051"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7,3</w:t>
            </w:r>
          </w:p>
        </w:tc>
        <w:tc>
          <w:tcPr>
            <w:tcW w:w="1127" w:type="dxa"/>
            <w:tcBorders>
              <w:top w:val="nil"/>
              <w:left w:val="nil"/>
              <w:bottom w:val="nil"/>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FFFFFF" w:fill="CCFFCC"/>
            <w:vAlign w:val="center"/>
          </w:tcPr>
          <w:p w:rsidR="00657A1F" w:rsidRPr="00922B70" w:rsidRDefault="00657A1F" w:rsidP="00657A1F">
            <w:pPr>
              <w:spacing w:line="240" w:lineRule="auto"/>
              <w:jc w:val="left"/>
              <w:rPr>
                <w:rFonts w:cs="Arial"/>
                <w:b/>
                <w:bCs/>
                <w:szCs w:val="20"/>
              </w:rPr>
            </w:pPr>
            <w:r w:rsidRPr="00922B70">
              <w:rPr>
                <w:rFonts w:cs="Arial"/>
                <w:b/>
                <w:bCs/>
                <w:szCs w:val="20"/>
              </w:rPr>
              <w:t>Geflügel</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Legehennen</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 xml:space="preserve">Frischkot (= </w:t>
            </w:r>
            <w:proofErr w:type="spellStart"/>
            <w:r w:rsidRPr="00922B70">
              <w:rPr>
                <w:rFonts w:cs="Arial"/>
                <w:szCs w:val="20"/>
              </w:rPr>
              <w:t>unverd</w:t>
            </w:r>
            <w:proofErr w:type="spellEnd"/>
            <w:r w:rsidRPr="00922B70">
              <w:rPr>
                <w:rFonts w:cs="Arial"/>
                <w:szCs w:val="20"/>
              </w:rPr>
              <w:t>. Gülle)</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2,6</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2,3</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2,0</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1,5</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38</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Trockenkot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8,5</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7,7</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3,9</w:t>
            </w:r>
          </w:p>
        </w:tc>
        <w:tc>
          <w:tcPr>
            <w:tcW w:w="1067"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12,0</w:t>
            </w:r>
          </w:p>
        </w:tc>
        <w:tc>
          <w:tcPr>
            <w:tcW w:w="1051" w:type="dxa"/>
            <w:tcBorders>
              <w:top w:val="nil"/>
              <w:left w:val="nil"/>
              <w:bottom w:val="single" w:sz="4" w:space="0" w:color="000000"/>
              <w:right w:val="single" w:sz="4" w:space="0" w:color="000000"/>
            </w:tcBorders>
            <w:shd w:val="clear" w:color="auto" w:fill="auto"/>
          </w:tcPr>
          <w:p w:rsidR="00657A1F" w:rsidRPr="00922B70" w:rsidRDefault="00657A1F" w:rsidP="00657A1F">
            <w:pPr>
              <w:spacing w:line="240" w:lineRule="auto"/>
              <w:jc w:val="center"/>
              <w:rPr>
                <w:rFonts w:cs="Arial"/>
                <w:szCs w:val="20"/>
              </w:rPr>
            </w:pPr>
            <w:r w:rsidRPr="00922B70">
              <w:rPr>
                <w:rFonts w:cs="Arial"/>
                <w:szCs w:val="20"/>
              </w:rPr>
              <w:t>7,0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180</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Masthähnchen (Broiler)</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Festmist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60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9,2</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8,4</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4,2</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8,0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250</w:t>
            </w:r>
          </w:p>
        </w:tc>
      </w:tr>
      <w:tr w:rsidR="00657A1F" w:rsidRPr="00922B70" w:rsidTr="00657A1F">
        <w:trPr>
          <w:trHeight w:val="255"/>
        </w:trPr>
        <w:tc>
          <w:tcPr>
            <w:tcW w:w="10800" w:type="dxa"/>
            <w:gridSpan w:val="8"/>
            <w:tcBorders>
              <w:top w:val="single" w:sz="4" w:space="0" w:color="000000"/>
              <w:left w:val="single" w:sz="4" w:space="0" w:color="000000"/>
              <w:bottom w:val="single" w:sz="4" w:space="0" w:color="000000"/>
              <w:right w:val="single" w:sz="4" w:space="0" w:color="000000"/>
            </w:tcBorders>
            <w:shd w:val="clear" w:color="CCCCFF" w:fill="FFFFFF"/>
          </w:tcPr>
          <w:p w:rsidR="00657A1F" w:rsidRPr="00922B70" w:rsidRDefault="00657A1F" w:rsidP="00657A1F">
            <w:pPr>
              <w:spacing w:line="240" w:lineRule="auto"/>
              <w:jc w:val="left"/>
              <w:rPr>
                <w:rFonts w:cs="Arial"/>
                <w:b/>
                <w:bCs/>
                <w:szCs w:val="20"/>
              </w:rPr>
            </w:pPr>
            <w:r w:rsidRPr="00922B70">
              <w:rPr>
                <w:rFonts w:cs="Arial"/>
                <w:b/>
                <w:bCs/>
                <w:szCs w:val="20"/>
              </w:rPr>
              <w:t>Puten</w:t>
            </w:r>
          </w:p>
        </w:tc>
      </w:tr>
      <w:tr w:rsidR="00657A1F" w:rsidRPr="00922B70" w:rsidTr="00657A1F">
        <w:trPr>
          <w:trHeight w:val="255"/>
        </w:trPr>
        <w:tc>
          <w:tcPr>
            <w:tcW w:w="3097" w:type="dxa"/>
            <w:tcBorders>
              <w:top w:val="single" w:sz="4" w:space="0" w:color="000000"/>
              <w:left w:val="single" w:sz="4" w:space="0" w:color="000000"/>
              <w:bottom w:val="single" w:sz="4" w:space="0" w:color="000000"/>
              <w:right w:val="single" w:sz="4" w:space="0" w:color="000000"/>
            </w:tcBorders>
            <w:shd w:val="clear" w:color="auto" w:fill="auto"/>
            <w:noWrap/>
          </w:tcPr>
          <w:p w:rsidR="00657A1F" w:rsidRPr="00922B70" w:rsidRDefault="00657A1F" w:rsidP="00657A1F">
            <w:pPr>
              <w:spacing w:line="240" w:lineRule="auto"/>
              <w:jc w:val="left"/>
              <w:rPr>
                <w:rFonts w:cs="Arial"/>
                <w:szCs w:val="20"/>
              </w:rPr>
            </w:pPr>
            <w:r w:rsidRPr="00922B70">
              <w:rPr>
                <w:rFonts w:cs="Arial"/>
                <w:szCs w:val="20"/>
              </w:rPr>
              <w:t>Festmist</w:t>
            </w:r>
          </w:p>
        </w:tc>
        <w:tc>
          <w:tcPr>
            <w:tcW w:w="1105"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50</w:t>
            </w:r>
          </w:p>
        </w:tc>
        <w:tc>
          <w:tcPr>
            <w:tcW w:w="1084"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7,7</w:t>
            </w:r>
          </w:p>
        </w:tc>
        <w:tc>
          <w:tcPr>
            <w:tcW w:w="1099"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7,0</w:t>
            </w:r>
          </w:p>
        </w:tc>
        <w:tc>
          <w:tcPr>
            <w:tcW w:w="1170"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3,5</w:t>
            </w:r>
          </w:p>
        </w:tc>
        <w:tc>
          <w:tcPr>
            <w:tcW w:w="106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10,0</w:t>
            </w:r>
          </w:p>
        </w:tc>
        <w:tc>
          <w:tcPr>
            <w:tcW w:w="1051"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8,0</w:t>
            </w:r>
          </w:p>
        </w:tc>
        <w:tc>
          <w:tcPr>
            <w:tcW w:w="1127" w:type="dxa"/>
            <w:tcBorders>
              <w:top w:val="nil"/>
              <w:left w:val="nil"/>
              <w:bottom w:val="single" w:sz="4" w:space="0" w:color="000000"/>
              <w:right w:val="single" w:sz="4" w:space="0" w:color="000000"/>
            </w:tcBorders>
            <w:shd w:val="clear" w:color="auto" w:fill="auto"/>
            <w:vAlign w:val="center"/>
          </w:tcPr>
          <w:p w:rsidR="00657A1F" w:rsidRPr="00922B70" w:rsidRDefault="00657A1F" w:rsidP="00657A1F">
            <w:pPr>
              <w:spacing w:line="240" w:lineRule="auto"/>
              <w:jc w:val="center"/>
              <w:rPr>
                <w:rFonts w:cs="Arial"/>
                <w:szCs w:val="20"/>
              </w:rPr>
            </w:pPr>
            <w:r w:rsidRPr="00922B70">
              <w:rPr>
                <w:rFonts w:cs="Arial"/>
                <w:szCs w:val="20"/>
              </w:rPr>
              <w:t>190</w:t>
            </w:r>
          </w:p>
        </w:tc>
      </w:tr>
    </w:tbl>
    <w:p w:rsidR="00795BED" w:rsidRDefault="00795BED" w:rsidP="00922B70">
      <w:pPr>
        <w:spacing w:after="200" w:line="276" w:lineRule="auto"/>
        <w:rPr>
          <w:rFonts w:eastAsiaTheme="minorHAnsi" w:cs="Arial"/>
          <w:b/>
          <w:bCs/>
          <w:sz w:val="24"/>
          <w:lang w:val="de-AT" w:eastAsia="en-US"/>
        </w:rPr>
      </w:pPr>
    </w:p>
    <w:p w:rsidR="006D721E" w:rsidRDefault="006D721E" w:rsidP="00922B70">
      <w:pPr>
        <w:spacing w:after="200" w:line="276" w:lineRule="auto"/>
        <w:rPr>
          <w:rFonts w:eastAsiaTheme="minorHAnsi" w:cs="Arial"/>
          <w:b/>
          <w:bCs/>
          <w:sz w:val="24"/>
          <w:lang w:val="de-AT" w:eastAsia="en-US"/>
        </w:rPr>
      </w:pPr>
    </w:p>
    <w:p w:rsidR="006D721E" w:rsidRDefault="006D721E" w:rsidP="00922B70">
      <w:pPr>
        <w:spacing w:after="200" w:line="276" w:lineRule="auto"/>
        <w:rPr>
          <w:rFonts w:eastAsiaTheme="minorHAnsi" w:cs="Arial"/>
          <w:b/>
          <w:bCs/>
          <w:sz w:val="24"/>
          <w:lang w:val="de-AT" w:eastAsia="en-US"/>
        </w:rPr>
      </w:pPr>
    </w:p>
    <w:p w:rsidR="00DF6EB9" w:rsidRDefault="00DF6EB9" w:rsidP="00922B70">
      <w:pPr>
        <w:spacing w:after="200" w:line="276" w:lineRule="auto"/>
        <w:rPr>
          <w:rFonts w:eastAsiaTheme="minorHAnsi" w:cs="Arial"/>
          <w:b/>
          <w:bCs/>
          <w:sz w:val="24"/>
          <w:lang w:val="de-AT" w:eastAsia="en-US"/>
        </w:rPr>
      </w:pPr>
    </w:p>
    <w:p w:rsidR="006D721E" w:rsidRDefault="00DC371F" w:rsidP="00922B70">
      <w:pPr>
        <w:spacing w:after="200" w:line="276" w:lineRule="auto"/>
        <w:rPr>
          <w:rFonts w:eastAsiaTheme="minorHAnsi" w:cs="Arial"/>
          <w:b/>
          <w:bCs/>
          <w:sz w:val="24"/>
          <w:lang w:val="de-AT" w:eastAsia="en-US"/>
        </w:rPr>
      </w:pPr>
      <w:r>
        <w:rPr>
          <w:rFonts w:eastAsiaTheme="minorHAnsi" w:cs="Arial"/>
          <w:b/>
          <w:bCs/>
          <w:sz w:val="24"/>
          <w:lang w:val="de-AT" w:eastAsia="en-US"/>
        </w:rPr>
        <w:lastRenderedPageBreak/>
        <w:t xml:space="preserve">Beispiel </w:t>
      </w:r>
      <w:proofErr w:type="spellStart"/>
      <w:r>
        <w:rPr>
          <w:rFonts w:eastAsiaTheme="minorHAnsi" w:cs="Arial"/>
          <w:b/>
          <w:bCs/>
          <w:sz w:val="24"/>
          <w:lang w:val="de-AT" w:eastAsia="en-US"/>
        </w:rPr>
        <w:t>Agrarcomander</w:t>
      </w:r>
      <w:proofErr w:type="spellEnd"/>
    </w:p>
    <w:p w:rsidR="00DC371F" w:rsidRDefault="00DC371F" w:rsidP="00922B70">
      <w:pPr>
        <w:spacing w:after="200" w:line="276" w:lineRule="auto"/>
        <w:rPr>
          <w:rFonts w:eastAsiaTheme="minorHAnsi" w:cs="Arial"/>
          <w:b/>
          <w:bCs/>
          <w:sz w:val="24"/>
          <w:lang w:val="de-AT" w:eastAsia="en-US"/>
        </w:rPr>
      </w:pPr>
      <w:bookmarkStart w:id="14" w:name="_GoBack"/>
      <w:r>
        <w:rPr>
          <w:noProof/>
          <w:lang w:val="de-AT" w:eastAsia="de-AT"/>
        </w:rPr>
        <w:drawing>
          <wp:inline distT="0" distB="0" distL="0" distR="0" wp14:anchorId="21495328" wp14:editId="247F1A52">
            <wp:extent cx="5759450" cy="2088612"/>
            <wp:effectExtent l="0" t="0" r="0" b="698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088612"/>
                    </a:xfrm>
                    <a:prstGeom prst="rect">
                      <a:avLst/>
                    </a:prstGeom>
                    <a:noFill/>
                    <a:ln>
                      <a:noFill/>
                    </a:ln>
                    <a:extLst/>
                  </pic:spPr>
                </pic:pic>
              </a:graphicData>
            </a:graphic>
          </wp:inline>
        </w:drawing>
      </w:r>
      <w:bookmarkEnd w:id="14"/>
    </w:p>
    <w:p w:rsidR="00DC371F" w:rsidRDefault="00DF6EB9" w:rsidP="00922B70">
      <w:pPr>
        <w:spacing w:after="200" w:line="276" w:lineRule="auto"/>
        <w:rPr>
          <w:rFonts w:eastAsiaTheme="minorHAnsi" w:cs="Arial"/>
          <w:b/>
          <w:bCs/>
          <w:sz w:val="24"/>
          <w:lang w:val="de-AT" w:eastAsia="en-US"/>
        </w:rPr>
      </w:pPr>
      <w:r>
        <w:rPr>
          <w:rFonts w:eastAsiaTheme="minorHAnsi" w:cs="Arial"/>
          <w:b/>
          <w:bCs/>
          <w:noProof/>
          <w:sz w:val="24"/>
          <w:lang w:val="de-AT" w:eastAsia="de-AT"/>
        </w:rPr>
        <w:drawing>
          <wp:inline distT="0" distB="0" distL="0" distR="0">
            <wp:extent cx="5759450" cy="52579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5257977"/>
                    </a:xfrm>
                    <a:prstGeom prst="rect">
                      <a:avLst/>
                    </a:prstGeom>
                    <a:noFill/>
                    <a:ln>
                      <a:noFill/>
                    </a:ln>
                  </pic:spPr>
                </pic:pic>
              </a:graphicData>
            </a:graphic>
          </wp:inline>
        </w:drawing>
      </w:r>
    </w:p>
    <w:p w:rsidR="00DC371F" w:rsidRDefault="00DC371F" w:rsidP="00922B70">
      <w:pPr>
        <w:spacing w:after="200" w:line="276" w:lineRule="auto"/>
        <w:rPr>
          <w:rFonts w:eastAsiaTheme="minorHAnsi" w:cs="Arial"/>
          <w:b/>
          <w:bCs/>
          <w:sz w:val="24"/>
          <w:lang w:val="de-AT" w:eastAsia="en-US"/>
        </w:rPr>
      </w:pPr>
    </w:p>
    <w:p w:rsidR="0029667E" w:rsidRDefault="0029667E" w:rsidP="00922B70">
      <w:pPr>
        <w:spacing w:after="200" w:line="276" w:lineRule="auto"/>
        <w:rPr>
          <w:rFonts w:eastAsiaTheme="minorHAnsi" w:cs="Arial"/>
          <w:b/>
          <w:bCs/>
          <w:sz w:val="24"/>
          <w:lang w:val="de-AT" w:eastAsia="en-US"/>
        </w:rPr>
      </w:pPr>
    </w:p>
    <w:p w:rsidR="0029667E" w:rsidRDefault="0029667E" w:rsidP="00922B70">
      <w:pPr>
        <w:spacing w:after="200" w:line="276" w:lineRule="auto"/>
        <w:rPr>
          <w:rFonts w:eastAsiaTheme="minorHAnsi" w:cs="Arial"/>
          <w:b/>
          <w:bCs/>
          <w:sz w:val="24"/>
          <w:lang w:val="de-AT" w:eastAsia="en-US"/>
        </w:rPr>
      </w:pPr>
    </w:p>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lastRenderedPageBreak/>
        <w:t>Düngebedarfsberechnung</w:t>
      </w:r>
    </w:p>
    <w:p w:rsidR="00922B70" w:rsidRDefault="00756D16" w:rsidP="00922B70">
      <w:pPr>
        <w:spacing w:after="200" w:line="276" w:lineRule="auto"/>
        <w:rPr>
          <w:rFonts w:eastAsiaTheme="minorHAnsi" w:cs="Arial"/>
          <w:b/>
          <w:bCs/>
          <w:sz w:val="24"/>
          <w:lang w:val="de-AT" w:eastAsia="en-US"/>
        </w:rPr>
      </w:pPr>
      <w:r>
        <w:rPr>
          <w:rFonts w:eastAsiaTheme="minorHAnsi" w:cs="Arial"/>
          <w:b/>
          <w:bCs/>
          <w:sz w:val="24"/>
          <w:lang w:val="de-AT" w:eastAsia="en-US"/>
        </w:rPr>
        <w:t>Beispiel</w:t>
      </w:r>
      <w:r w:rsidR="00DF6EB9">
        <w:rPr>
          <w:rFonts w:eastAsiaTheme="minorHAnsi" w:cs="Arial"/>
          <w:b/>
          <w:bCs/>
          <w:sz w:val="24"/>
          <w:lang w:val="de-AT" w:eastAsia="en-US"/>
        </w:rPr>
        <w:t xml:space="preserve"> (gleich Kultur, Vorfurcht und Wirtschaftsdüngereinsatz wie oben!)</w:t>
      </w:r>
    </w:p>
    <w:p w:rsidR="00756D16" w:rsidRDefault="00756D16" w:rsidP="00922B70">
      <w:pPr>
        <w:spacing w:after="200" w:line="276" w:lineRule="auto"/>
        <w:rPr>
          <w:rFonts w:eastAsiaTheme="minorHAnsi" w:cs="Arial"/>
          <w:b/>
          <w:bCs/>
          <w:sz w:val="24"/>
          <w:lang w:val="de-AT" w:eastAsia="en-US"/>
        </w:rPr>
      </w:pPr>
    </w:p>
    <w:tbl>
      <w:tblPr>
        <w:tblStyle w:val="Tabellenraster"/>
        <w:tblW w:w="0" w:type="auto"/>
        <w:tblLook w:val="04A0" w:firstRow="1" w:lastRow="0" w:firstColumn="1" w:lastColumn="0" w:noHBand="0" w:noVBand="1"/>
      </w:tblPr>
      <w:tblGrid>
        <w:gridCol w:w="2660"/>
        <w:gridCol w:w="2139"/>
        <w:gridCol w:w="2252"/>
        <w:gridCol w:w="2235"/>
      </w:tblGrid>
      <w:tr w:rsidR="00BD1A22" w:rsidTr="00DC371F">
        <w:tc>
          <w:tcPr>
            <w:tcW w:w="2660" w:type="dxa"/>
          </w:tcPr>
          <w:p w:rsidR="00BD1A22" w:rsidRDefault="00BD1A22" w:rsidP="00922B70">
            <w:pPr>
              <w:spacing w:after="200" w:line="276" w:lineRule="auto"/>
              <w:rPr>
                <w:rFonts w:eastAsiaTheme="minorHAnsi" w:cs="Arial"/>
                <w:b/>
                <w:bCs/>
                <w:sz w:val="24"/>
                <w:lang w:val="de-AT" w:eastAsia="en-US"/>
              </w:rPr>
            </w:pPr>
          </w:p>
        </w:tc>
        <w:tc>
          <w:tcPr>
            <w:tcW w:w="2139"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Stickstoff in kg pro ha</w:t>
            </w:r>
          </w:p>
        </w:tc>
        <w:tc>
          <w:tcPr>
            <w:tcW w:w="2252"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Phosphor in kg pro ha</w:t>
            </w:r>
          </w:p>
        </w:tc>
        <w:tc>
          <w:tcPr>
            <w:tcW w:w="2235"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Kalium in kg pro ha</w:t>
            </w:r>
          </w:p>
        </w:tc>
      </w:tr>
      <w:tr w:rsidR="00BD1A22" w:rsidTr="00DC371F">
        <w:tc>
          <w:tcPr>
            <w:tcW w:w="2660"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 xml:space="preserve">Kultur </w:t>
            </w:r>
            <w:r w:rsidR="00DF6EB9" w:rsidRPr="00DF6EB9">
              <w:rPr>
                <w:rFonts w:eastAsiaTheme="minorHAnsi" w:cs="Arial"/>
                <w:b/>
                <w:bCs/>
                <w:color w:val="FF0000"/>
                <w:sz w:val="24"/>
                <w:lang w:val="de-AT" w:eastAsia="en-US"/>
              </w:rPr>
              <w:t>(Tabelle 2)</w:t>
            </w:r>
          </w:p>
          <w:p w:rsidR="00BD1A22" w:rsidRDefault="00DC371F" w:rsidP="00922B70">
            <w:pPr>
              <w:spacing w:after="200" w:line="276" w:lineRule="auto"/>
              <w:rPr>
                <w:rFonts w:eastAsiaTheme="minorHAnsi" w:cs="Arial"/>
                <w:b/>
                <w:bCs/>
                <w:sz w:val="24"/>
                <w:lang w:val="de-AT" w:eastAsia="en-US"/>
              </w:rPr>
            </w:pPr>
            <w:r>
              <w:rPr>
                <w:rFonts w:eastAsiaTheme="minorHAnsi" w:cs="Arial"/>
                <w:b/>
                <w:bCs/>
                <w:sz w:val="24"/>
                <w:lang w:val="de-AT" w:eastAsia="en-US"/>
              </w:rPr>
              <w:t>Winterweizen</w:t>
            </w:r>
          </w:p>
        </w:tc>
        <w:tc>
          <w:tcPr>
            <w:tcW w:w="2139" w:type="dxa"/>
          </w:tcPr>
          <w:p w:rsidR="00BD1A22" w:rsidRPr="00DF6EB9" w:rsidRDefault="00DF6EB9" w:rsidP="00922B70">
            <w:pPr>
              <w:spacing w:after="200" w:line="276" w:lineRule="auto"/>
              <w:rPr>
                <w:rFonts w:eastAsiaTheme="minorHAnsi" w:cs="Arial"/>
                <w:b/>
                <w:bCs/>
                <w:color w:val="FF0000"/>
                <w:sz w:val="24"/>
                <w:lang w:val="de-AT" w:eastAsia="en-US"/>
              </w:rPr>
            </w:pPr>
            <w:r w:rsidRPr="00DF6EB9">
              <w:rPr>
                <w:rFonts w:eastAsiaTheme="minorHAnsi" w:cs="Arial"/>
                <w:b/>
                <w:bCs/>
                <w:color w:val="FF0000"/>
                <w:sz w:val="24"/>
                <w:lang w:val="de-AT" w:eastAsia="en-US"/>
              </w:rPr>
              <w:t>170</w:t>
            </w:r>
          </w:p>
        </w:tc>
        <w:tc>
          <w:tcPr>
            <w:tcW w:w="2252" w:type="dxa"/>
          </w:tcPr>
          <w:p w:rsidR="00BD1A22" w:rsidRPr="00DF6EB9" w:rsidRDefault="00DF6EB9" w:rsidP="00922B70">
            <w:pPr>
              <w:spacing w:after="200" w:line="276" w:lineRule="auto"/>
              <w:rPr>
                <w:rFonts w:eastAsiaTheme="minorHAnsi" w:cs="Arial"/>
                <w:b/>
                <w:bCs/>
                <w:color w:val="FF0000"/>
                <w:sz w:val="24"/>
                <w:lang w:val="de-AT" w:eastAsia="en-US"/>
              </w:rPr>
            </w:pPr>
            <w:r w:rsidRPr="00DF6EB9">
              <w:rPr>
                <w:rFonts w:eastAsiaTheme="minorHAnsi" w:cs="Arial"/>
                <w:b/>
                <w:bCs/>
                <w:color w:val="FF0000"/>
                <w:sz w:val="24"/>
                <w:lang w:val="de-AT" w:eastAsia="en-US"/>
              </w:rPr>
              <w:t>65</w:t>
            </w:r>
          </w:p>
        </w:tc>
        <w:tc>
          <w:tcPr>
            <w:tcW w:w="2235" w:type="dxa"/>
          </w:tcPr>
          <w:p w:rsidR="00BD1A22" w:rsidRPr="00DF6EB9" w:rsidRDefault="00DF6EB9" w:rsidP="00922B70">
            <w:pPr>
              <w:spacing w:after="200" w:line="276" w:lineRule="auto"/>
              <w:rPr>
                <w:rFonts w:eastAsiaTheme="minorHAnsi" w:cs="Arial"/>
                <w:b/>
                <w:bCs/>
                <w:color w:val="FF0000"/>
                <w:sz w:val="24"/>
                <w:lang w:val="de-AT" w:eastAsia="en-US"/>
              </w:rPr>
            </w:pPr>
            <w:r w:rsidRPr="00DF6EB9">
              <w:rPr>
                <w:rFonts w:eastAsiaTheme="minorHAnsi" w:cs="Arial"/>
                <w:b/>
                <w:bCs/>
                <w:color w:val="FF0000"/>
                <w:sz w:val="24"/>
                <w:lang w:val="de-AT" w:eastAsia="en-US"/>
              </w:rPr>
              <w:t>90</w:t>
            </w:r>
          </w:p>
        </w:tc>
      </w:tr>
      <w:tr w:rsidR="00BD1A22" w:rsidTr="00DC371F">
        <w:tc>
          <w:tcPr>
            <w:tcW w:w="2660"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Vorfruchtwirkung</w:t>
            </w:r>
          </w:p>
          <w:p w:rsidR="00BD1A22" w:rsidRDefault="00DC371F" w:rsidP="00922B70">
            <w:pPr>
              <w:spacing w:after="200" w:line="276" w:lineRule="auto"/>
              <w:rPr>
                <w:rFonts w:eastAsiaTheme="minorHAnsi" w:cs="Arial"/>
                <w:b/>
                <w:bCs/>
                <w:sz w:val="24"/>
                <w:lang w:val="de-AT" w:eastAsia="en-US"/>
              </w:rPr>
            </w:pPr>
            <w:r>
              <w:rPr>
                <w:rFonts w:eastAsiaTheme="minorHAnsi" w:cs="Arial"/>
                <w:b/>
                <w:bCs/>
                <w:sz w:val="24"/>
                <w:lang w:val="de-AT" w:eastAsia="en-US"/>
              </w:rPr>
              <w:t xml:space="preserve"> </w:t>
            </w:r>
            <w:r w:rsidR="00875281">
              <w:rPr>
                <w:rFonts w:eastAsiaTheme="minorHAnsi" w:cs="Arial"/>
                <w:b/>
                <w:bCs/>
                <w:sz w:val="24"/>
                <w:lang w:val="de-AT" w:eastAsia="en-US"/>
              </w:rPr>
              <w:t>(minus)</w:t>
            </w:r>
            <w:r w:rsidR="00DF6EB9">
              <w:rPr>
                <w:rFonts w:eastAsiaTheme="minorHAnsi" w:cs="Arial"/>
                <w:b/>
                <w:bCs/>
                <w:sz w:val="24"/>
                <w:lang w:val="de-AT" w:eastAsia="en-US"/>
              </w:rPr>
              <w:t xml:space="preserve"> </w:t>
            </w:r>
            <w:r w:rsidR="00DF6EB9" w:rsidRPr="00DF6EB9">
              <w:rPr>
                <w:rFonts w:eastAsiaTheme="minorHAnsi" w:cs="Arial"/>
                <w:b/>
                <w:bCs/>
                <w:color w:val="FF0000"/>
                <w:sz w:val="24"/>
                <w:lang w:val="de-AT" w:eastAsia="en-US"/>
              </w:rPr>
              <w:t>(Tabelle 13)</w:t>
            </w:r>
          </w:p>
          <w:p w:rsidR="00DC371F" w:rsidRDefault="00DC371F" w:rsidP="00922B70">
            <w:pPr>
              <w:spacing w:after="200" w:line="276" w:lineRule="auto"/>
              <w:rPr>
                <w:rFonts w:eastAsiaTheme="minorHAnsi" w:cs="Arial"/>
                <w:b/>
                <w:bCs/>
                <w:sz w:val="24"/>
                <w:lang w:val="de-AT" w:eastAsia="en-US"/>
              </w:rPr>
            </w:pPr>
            <w:r w:rsidRPr="00DC371F">
              <w:rPr>
                <w:rFonts w:eastAsiaTheme="minorHAnsi" w:cs="Arial"/>
                <w:b/>
                <w:bCs/>
                <w:sz w:val="24"/>
                <w:lang w:val="de-AT" w:eastAsia="en-US"/>
              </w:rPr>
              <w:t>Körnermais</w:t>
            </w:r>
          </w:p>
        </w:tc>
        <w:tc>
          <w:tcPr>
            <w:tcW w:w="2139" w:type="dxa"/>
          </w:tcPr>
          <w:p w:rsidR="00BD1A22" w:rsidRDefault="00DF6EB9" w:rsidP="00922B70">
            <w:pPr>
              <w:spacing w:after="200" w:line="276" w:lineRule="auto"/>
              <w:rPr>
                <w:rFonts w:eastAsiaTheme="minorHAnsi" w:cs="Arial"/>
                <w:b/>
                <w:bCs/>
                <w:sz w:val="24"/>
                <w:lang w:val="de-AT" w:eastAsia="en-US"/>
              </w:rPr>
            </w:pPr>
            <w:r>
              <w:rPr>
                <w:rFonts w:eastAsiaTheme="minorHAnsi" w:cs="Arial"/>
                <w:b/>
                <w:bCs/>
                <w:sz w:val="24"/>
                <w:lang w:val="de-AT" w:eastAsia="en-US"/>
              </w:rPr>
              <w:t>0</w:t>
            </w:r>
          </w:p>
        </w:tc>
        <w:tc>
          <w:tcPr>
            <w:tcW w:w="2252" w:type="dxa"/>
          </w:tcPr>
          <w:p w:rsidR="00BD1A22" w:rsidRPr="00DF6EB9" w:rsidRDefault="00DF6EB9" w:rsidP="00922B70">
            <w:pPr>
              <w:spacing w:after="200" w:line="276" w:lineRule="auto"/>
              <w:rPr>
                <w:rFonts w:eastAsiaTheme="minorHAnsi" w:cs="Arial"/>
                <w:b/>
                <w:bCs/>
                <w:color w:val="FF0000"/>
                <w:sz w:val="24"/>
                <w:lang w:val="de-AT" w:eastAsia="en-US"/>
              </w:rPr>
            </w:pPr>
            <w:r w:rsidRPr="00DF6EB9">
              <w:rPr>
                <w:rFonts w:eastAsiaTheme="minorHAnsi" w:cs="Arial"/>
                <w:b/>
                <w:bCs/>
                <w:color w:val="FF0000"/>
                <w:sz w:val="24"/>
                <w:lang w:val="de-AT" w:eastAsia="en-US"/>
              </w:rPr>
              <w:t>20</w:t>
            </w:r>
          </w:p>
        </w:tc>
        <w:tc>
          <w:tcPr>
            <w:tcW w:w="2235" w:type="dxa"/>
          </w:tcPr>
          <w:p w:rsidR="00BD1A22" w:rsidRPr="00DF6EB9" w:rsidRDefault="00DF6EB9" w:rsidP="00922B70">
            <w:pPr>
              <w:spacing w:after="200" w:line="276" w:lineRule="auto"/>
              <w:rPr>
                <w:rFonts w:eastAsiaTheme="minorHAnsi" w:cs="Arial"/>
                <w:b/>
                <w:bCs/>
                <w:color w:val="FF0000"/>
                <w:sz w:val="24"/>
                <w:lang w:val="de-AT" w:eastAsia="en-US"/>
              </w:rPr>
            </w:pPr>
            <w:r w:rsidRPr="00DF6EB9">
              <w:rPr>
                <w:rFonts w:eastAsiaTheme="minorHAnsi" w:cs="Arial"/>
                <w:b/>
                <w:bCs/>
                <w:color w:val="FF0000"/>
                <w:sz w:val="24"/>
                <w:lang w:val="de-AT" w:eastAsia="en-US"/>
              </w:rPr>
              <w:t>150</w:t>
            </w:r>
          </w:p>
        </w:tc>
      </w:tr>
      <w:tr w:rsidR="00BD1A22" w:rsidTr="00DC371F">
        <w:tc>
          <w:tcPr>
            <w:tcW w:w="2660" w:type="dxa"/>
          </w:tcPr>
          <w:p w:rsidR="00DC371F"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Wirtschaftsdünger</w:t>
            </w:r>
          </w:p>
          <w:p w:rsidR="00BD1A22" w:rsidRDefault="00875281" w:rsidP="00922B70">
            <w:pPr>
              <w:spacing w:after="200" w:line="276" w:lineRule="auto"/>
              <w:rPr>
                <w:rFonts w:eastAsiaTheme="minorHAnsi" w:cs="Arial"/>
                <w:b/>
                <w:bCs/>
                <w:sz w:val="24"/>
                <w:lang w:val="de-AT" w:eastAsia="en-US"/>
              </w:rPr>
            </w:pPr>
            <w:r>
              <w:rPr>
                <w:rFonts w:eastAsiaTheme="minorHAnsi" w:cs="Arial"/>
                <w:b/>
                <w:bCs/>
                <w:sz w:val="24"/>
                <w:lang w:val="de-AT" w:eastAsia="en-US"/>
              </w:rPr>
              <w:t>(minus)</w:t>
            </w:r>
            <w:r w:rsidR="00DF6EB9">
              <w:rPr>
                <w:rFonts w:eastAsiaTheme="minorHAnsi" w:cs="Arial"/>
                <w:b/>
                <w:bCs/>
                <w:sz w:val="24"/>
                <w:lang w:val="de-AT" w:eastAsia="en-US"/>
              </w:rPr>
              <w:t xml:space="preserve"> </w:t>
            </w:r>
            <w:r w:rsidR="00DF6EB9" w:rsidRPr="00DF6EB9">
              <w:rPr>
                <w:rFonts w:eastAsiaTheme="minorHAnsi" w:cs="Arial"/>
                <w:b/>
                <w:bCs/>
                <w:color w:val="FF0000"/>
                <w:sz w:val="24"/>
                <w:lang w:val="de-AT" w:eastAsia="en-US"/>
              </w:rPr>
              <w:t>(Tabelle 14)</w:t>
            </w:r>
          </w:p>
          <w:p w:rsidR="00DC371F" w:rsidRDefault="00DC371F" w:rsidP="00922B70">
            <w:pPr>
              <w:spacing w:after="200" w:line="276" w:lineRule="auto"/>
              <w:rPr>
                <w:rFonts w:eastAsiaTheme="minorHAnsi" w:cs="Arial"/>
                <w:b/>
                <w:bCs/>
                <w:sz w:val="24"/>
                <w:lang w:val="de-AT" w:eastAsia="en-US"/>
              </w:rPr>
            </w:pPr>
            <w:r w:rsidRPr="00DF6EB9">
              <w:rPr>
                <w:rFonts w:eastAsiaTheme="minorHAnsi" w:cs="Arial"/>
                <w:b/>
                <w:bCs/>
                <w:color w:val="FF0000"/>
                <w:sz w:val="24"/>
                <w:lang w:val="de-AT" w:eastAsia="en-US"/>
              </w:rPr>
              <w:t>Schweinegülle 20 m³</w:t>
            </w:r>
          </w:p>
        </w:tc>
        <w:tc>
          <w:tcPr>
            <w:tcW w:w="2139" w:type="dxa"/>
          </w:tcPr>
          <w:p w:rsidR="00BD1A22" w:rsidRPr="0013628F" w:rsidRDefault="0013628F" w:rsidP="00922B70">
            <w:pPr>
              <w:spacing w:after="200" w:line="276" w:lineRule="auto"/>
              <w:rPr>
                <w:rFonts w:eastAsiaTheme="minorHAnsi" w:cs="Arial"/>
                <w:b/>
                <w:bCs/>
                <w:color w:val="FF0000"/>
                <w:sz w:val="24"/>
                <w:lang w:val="de-AT" w:eastAsia="en-US"/>
              </w:rPr>
            </w:pPr>
            <w:r w:rsidRPr="0013628F">
              <w:rPr>
                <w:rFonts w:eastAsiaTheme="minorHAnsi" w:cs="Arial"/>
                <w:b/>
                <w:bCs/>
                <w:color w:val="FF0000"/>
                <w:sz w:val="24"/>
                <w:lang w:val="de-AT" w:eastAsia="en-US"/>
              </w:rPr>
              <w:t>96 =(20*4,8)</w:t>
            </w:r>
          </w:p>
        </w:tc>
        <w:tc>
          <w:tcPr>
            <w:tcW w:w="2252" w:type="dxa"/>
          </w:tcPr>
          <w:p w:rsidR="00BD1A22" w:rsidRPr="0013628F" w:rsidRDefault="0013628F" w:rsidP="00922B70">
            <w:pPr>
              <w:spacing w:after="200" w:line="276" w:lineRule="auto"/>
              <w:rPr>
                <w:rFonts w:eastAsiaTheme="minorHAnsi" w:cs="Arial"/>
                <w:b/>
                <w:bCs/>
                <w:color w:val="FF0000"/>
                <w:sz w:val="24"/>
                <w:lang w:val="de-AT" w:eastAsia="en-US"/>
              </w:rPr>
            </w:pPr>
            <w:r>
              <w:rPr>
                <w:rFonts w:eastAsiaTheme="minorHAnsi" w:cs="Arial"/>
                <w:b/>
                <w:bCs/>
                <w:color w:val="FF0000"/>
                <w:sz w:val="24"/>
                <w:lang w:val="de-AT" w:eastAsia="en-US"/>
              </w:rPr>
              <w:t>100=</w:t>
            </w:r>
            <w:r w:rsidRPr="0013628F">
              <w:rPr>
                <w:rFonts w:eastAsiaTheme="minorHAnsi" w:cs="Arial"/>
                <w:b/>
                <w:bCs/>
                <w:color w:val="FF0000"/>
                <w:sz w:val="24"/>
                <w:lang w:val="de-AT" w:eastAsia="en-US"/>
              </w:rPr>
              <w:t xml:space="preserve"> (5*20)</w:t>
            </w:r>
          </w:p>
        </w:tc>
        <w:tc>
          <w:tcPr>
            <w:tcW w:w="2235" w:type="dxa"/>
          </w:tcPr>
          <w:p w:rsidR="00BD1A22" w:rsidRPr="0013628F" w:rsidRDefault="0013628F" w:rsidP="00922B70">
            <w:pPr>
              <w:spacing w:after="200" w:line="276" w:lineRule="auto"/>
              <w:rPr>
                <w:rFonts w:eastAsiaTheme="minorHAnsi" w:cs="Arial"/>
                <w:b/>
                <w:bCs/>
                <w:color w:val="FF0000"/>
                <w:sz w:val="24"/>
                <w:lang w:val="de-AT" w:eastAsia="en-US"/>
              </w:rPr>
            </w:pPr>
            <w:r w:rsidRPr="0013628F">
              <w:rPr>
                <w:rFonts w:eastAsiaTheme="minorHAnsi" w:cs="Arial"/>
                <w:b/>
                <w:bCs/>
                <w:color w:val="FF0000"/>
                <w:sz w:val="24"/>
                <w:lang w:val="de-AT" w:eastAsia="en-US"/>
              </w:rPr>
              <w:t xml:space="preserve">80 </w:t>
            </w:r>
            <w:r>
              <w:rPr>
                <w:rFonts w:eastAsiaTheme="minorHAnsi" w:cs="Arial"/>
                <w:b/>
                <w:bCs/>
                <w:color w:val="FF0000"/>
                <w:sz w:val="24"/>
                <w:lang w:val="de-AT" w:eastAsia="en-US"/>
              </w:rPr>
              <w:t>=</w:t>
            </w:r>
            <w:r w:rsidRPr="0013628F">
              <w:rPr>
                <w:rFonts w:eastAsiaTheme="minorHAnsi" w:cs="Arial"/>
                <w:b/>
                <w:bCs/>
                <w:color w:val="FF0000"/>
                <w:sz w:val="24"/>
                <w:lang w:val="de-AT" w:eastAsia="en-US"/>
              </w:rPr>
              <w:t>(4*20)</w:t>
            </w:r>
          </w:p>
        </w:tc>
      </w:tr>
      <w:tr w:rsidR="00BD1A22" w:rsidTr="00DC371F">
        <w:tc>
          <w:tcPr>
            <w:tcW w:w="2660" w:type="dxa"/>
          </w:tcPr>
          <w:p w:rsidR="00BD1A22" w:rsidRDefault="00BD1A22" w:rsidP="00922B70">
            <w:pPr>
              <w:spacing w:after="200" w:line="276" w:lineRule="auto"/>
              <w:rPr>
                <w:rFonts w:eastAsiaTheme="minorHAnsi" w:cs="Arial"/>
                <w:b/>
                <w:bCs/>
                <w:sz w:val="24"/>
                <w:lang w:val="de-AT" w:eastAsia="en-US"/>
              </w:rPr>
            </w:pPr>
            <w:r>
              <w:rPr>
                <w:rFonts w:eastAsiaTheme="minorHAnsi" w:cs="Arial"/>
                <w:b/>
                <w:bCs/>
                <w:sz w:val="24"/>
                <w:lang w:val="de-AT" w:eastAsia="en-US"/>
              </w:rPr>
              <w:t>Mineraldünger</w:t>
            </w:r>
          </w:p>
          <w:p w:rsidR="00BD1A22" w:rsidRPr="0013628F" w:rsidRDefault="00875281" w:rsidP="00922B70">
            <w:pPr>
              <w:spacing w:after="200" w:line="276" w:lineRule="auto"/>
              <w:rPr>
                <w:rFonts w:eastAsiaTheme="minorHAnsi" w:cs="Arial"/>
                <w:b/>
                <w:bCs/>
                <w:color w:val="FF0000"/>
                <w:sz w:val="24"/>
                <w:lang w:val="de-AT" w:eastAsia="en-US"/>
              </w:rPr>
            </w:pPr>
            <w:r w:rsidRPr="0013628F">
              <w:rPr>
                <w:rFonts w:eastAsiaTheme="minorHAnsi" w:cs="Arial"/>
                <w:b/>
                <w:bCs/>
                <w:color w:val="FF0000"/>
                <w:sz w:val="24"/>
                <w:lang w:val="de-AT" w:eastAsia="en-US"/>
              </w:rPr>
              <w:t>(Ausgleichdüngung</w:t>
            </w:r>
            <w:r w:rsidR="0013628F">
              <w:rPr>
                <w:rFonts w:eastAsiaTheme="minorHAnsi" w:cs="Arial"/>
                <w:b/>
                <w:bCs/>
                <w:color w:val="FF0000"/>
                <w:sz w:val="24"/>
                <w:lang w:val="de-AT" w:eastAsia="en-US"/>
              </w:rPr>
              <w:t>:</w:t>
            </w:r>
          </w:p>
          <w:p w:rsidR="0013628F" w:rsidRDefault="0013628F" w:rsidP="00922B70">
            <w:pPr>
              <w:spacing w:after="200" w:line="276" w:lineRule="auto"/>
              <w:rPr>
                <w:rFonts w:eastAsiaTheme="minorHAnsi" w:cs="Arial"/>
                <w:b/>
                <w:bCs/>
                <w:sz w:val="24"/>
                <w:lang w:val="de-AT" w:eastAsia="en-US"/>
              </w:rPr>
            </w:pPr>
            <w:r w:rsidRPr="0013628F">
              <w:rPr>
                <w:rFonts w:eastAsiaTheme="minorHAnsi" w:cs="Arial"/>
                <w:b/>
                <w:bCs/>
                <w:color w:val="FF0000"/>
                <w:sz w:val="24"/>
                <w:lang w:val="de-AT" w:eastAsia="en-US"/>
              </w:rPr>
              <w:t>274 kg NAC</w:t>
            </w:r>
            <w:r>
              <w:rPr>
                <w:rFonts w:eastAsiaTheme="minorHAnsi" w:cs="Arial"/>
                <w:b/>
                <w:bCs/>
                <w:color w:val="FF0000"/>
                <w:sz w:val="24"/>
                <w:lang w:val="de-AT" w:eastAsia="en-US"/>
              </w:rPr>
              <w:t xml:space="preserve"> 27%N+S)</w:t>
            </w:r>
          </w:p>
        </w:tc>
        <w:tc>
          <w:tcPr>
            <w:tcW w:w="2139" w:type="dxa"/>
          </w:tcPr>
          <w:p w:rsidR="00BD1A22" w:rsidRDefault="0013628F" w:rsidP="00922B70">
            <w:pPr>
              <w:spacing w:after="200" w:line="276" w:lineRule="auto"/>
              <w:rPr>
                <w:rFonts w:eastAsiaTheme="minorHAnsi" w:cs="Arial"/>
                <w:b/>
                <w:bCs/>
                <w:sz w:val="24"/>
                <w:lang w:val="de-AT" w:eastAsia="en-US"/>
              </w:rPr>
            </w:pPr>
            <w:r w:rsidRPr="0013628F">
              <w:rPr>
                <w:rFonts w:eastAsiaTheme="minorHAnsi" w:cs="Arial"/>
                <w:b/>
                <w:bCs/>
                <w:color w:val="FF0000"/>
                <w:sz w:val="24"/>
                <w:lang w:val="de-AT" w:eastAsia="en-US"/>
              </w:rPr>
              <w:t>74</w:t>
            </w:r>
          </w:p>
        </w:tc>
        <w:tc>
          <w:tcPr>
            <w:tcW w:w="2252" w:type="dxa"/>
          </w:tcPr>
          <w:p w:rsidR="00BD1A22" w:rsidRDefault="0013628F" w:rsidP="00922B70">
            <w:pPr>
              <w:spacing w:after="200" w:line="276" w:lineRule="auto"/>
              <w:rPr>
                <w:rFonts w:eastAsiaTheme="minorHAnsi" w:cs="Arial"/>
                <w:b/>
                <w:bCs/>
                <w:sz w:val="24"/>
                <w:lang w:val="de-AT" w:eastAsia="en-US"/>
              </w:rPr>
            </w:pPr>
            <w:r>
              <w:rPr>
                <w:rFonts w:eastAsiaTheme="minorHAnsi" w:cs="Arial"/>
                <w:b/>
                <w:bCs/>
                <w:sz w:val="24"/>
                <w:lang w:val="de-AT" w:eastAsia="en-US"/>
              </w:rPr>
              <w:t>+55</w:t>
            </w:r>
          </w:p>
        </w:tc>
        <w:tc>
          <w:tcPr>
            <w:tcW w:w="2235" w:type="dxa"/>
          </w:tcPr>
          <w:p w:rsidR="00BD1A22" w:rsidRDefault="0013628F" w:rsidP="00922B70">
            <w:pPr>
              <w:spacing w:after="200" w:line="276" w:lineRule="auto"/>
              <w:rPr>
                <w:rFonts w:eastAsiaTheme="minorHAnsi" w:cs="Arial"/>
                <w:b/>
                <w:bCs/>
                <w:sz w:val="24"/>
                <w:lang w:val="de-AT" w:eastAsia="en-US"/>
              </w:rPr>
            </w:pPr>
            <w:r>
              <w:rPr>
                <w:rFonts w:eastAsiaTheme="minorHAnsi" w:cs="Arial"/>
                <w:b/>
                <w:bCs/>
                <w:sz w:val="24"/>
                <w:lang w:val="de-AT" w:eastAsia="en-US"/>
              </w:rPr>
              <w:t>+140</w:t>
            </w:r>
          </w:p>
        </w:tc>
      </w:tr>
    </w:tbl>
    <w:p w:rsidR="00BD1A22" w:rsidRPr="0029667E" w:rsidRDefault="0013628F" w:rsidP="00922B70">
      <w:pPr>
        <w:spacing w:after="200" w:line="276" w:lineRule="auto"/>
        <w:rPr>
          <w:rFonts w:eastAsiaTheme="minorHAnsi" w:cs="Arial"/>
          <w:b/>
          <w:bCs/>
          <w:color w:val="FF0000"/>
          <w:sz w:val="24"/>
          <w:lang w:val="de-AT" w:eastAsia="en-US"/>
        </w:rPr>
      </w:pPr>
      <w:r w:rsidRPr="0029667E">
        <w:rPr>
          <w:rFonts w:eastAsiaTheme="minorHAnsi" w:cs="Arial"/>
          <w:b/>
          <w:bCs/>
          <w:color w:val="FF0000"/>
          <w:sz w:val="24"/>
          <w:lang w:val="de-AT" w:eastAsia="en-US"/>
        </w:rPr>
        <w:t xml:space="preserve">Kalkung: 2,75 t </w:t>
      </w:r>
      <w:proofErr w:type="spellStart"/>
      <w:r w:rsidRPr="0029667E">
        <w:rPr>
          <w:rFonts w:eastAsiaTheme="minorHAnsi" w:cs="Arial"/>
          <w:b/>
          <w:bCs/>
          <w:color w:val="FF0000"/>
          <w:sz w:val="24"/>
          <w:lang w:val="de-AT" w:eastAsia="en-US"/>
        </w:rPr>
        <w:t>CaO</w:t>
      </w:r>
      <w:proofErr w:type="spellEnd"/>
      <w:r w:rsidR="0029667E" w:rsidRPr="0029667E">
        <w:rPr>
          <w:rFonts w:eastAsiaTheme="minorHAnsi" w:cs="Arial"/>
          <w:b/>
          <w:bCs/>
          <w:color w:val="FF0000"/>
          <w:sz w:val="24"/>
          <w:lang w:val="de-AT" w:eastAsia="en-US"/>
        </w:rPr>
        <w:t xml:space="preserve"> pro ha</w:t>
      </w:r>
      <w:r w:rsidRPr="0029667E">
        <w:rPr>
          <w:rFonts w:eastAsiaTheme="minorHAnsi" w:cs="Arial"/>
          <w:b/>
          <w:bCs/>
          <w:color w:val="FF0000"/>
          <w:sz w:val="24"/>
          <w:lang w:val="de-AT" w:eastAsia="en-US"/>
        </w:rPr>
        <w:t xml:space="preserve"> (4,1 t</w:t>
      </w:r>
      <w:r w:rsidR="0029667E" w:rsidRPr="0029667E">
        <w:rPr>
          <w:rFonts w:eastAsiaTheme="minorHAnsi" w:cs="Arial"/>
          <w:b/>
          <w:bCs/>
          <w:color w:val="FF0000"/>
          <w:sz w:val="24"/>
          <w:lang w:val="de-AT" w:eastAsia="en-US"/>
        </w:rPr>
        <w:t>/ha</w:t>
      </w:r>
      <w:r w:rsidRPr="0029667E">
        <w:rPr>
          <w:rFonts w:eastAsiaTheme="minorHAnsi" w:cs="Arial"/>
          <w:b/>
          <w:bCs/>
          <w:color w:val="FF0000"/>
          <w:sz w:val="24"/>
          <w:lang w:val="de-AT" w:eastAsia="en-US"/>
        </w:rPr>
        <w:t xml:space="preserve"> Mischka</w:t>
      </w:r>
      <w:r w:rsidR="0029667E" w:rsidRPr="0029667E">
        <w:rPr>
          <w:rFonts w:eastAsiaTheme="minorHAnsi" w:cs="Arial"/>
          <w:b/>
          <w:bCs/>
          <w:color w:val="FF0000"/>
          <w:sz w:val="24"/>
          <w:lang w:val="de-AT" w:eastAsia="en-US"/>
        </w:rPr>
        <w:t>lk oder 5,5 t/ha Kohlensauren Kalk, die Menge sollte auf zwei Jahre aufgeteilt werden)</w:t>
      </w:r>
    </w:p>
    <w:p w:rsidR="00BD1A22" w:rsidRDefault="00BD1A22" w:rsidP="00BD1A22">
      <w:pPr>
        <w:spacing w:after="200" w:line="276" w:lineRule="auto"/>
        <w:rPr>
          <w:rFonts w:eastAsiaTheme="minorHAnsi" w:cs="Arial"/>
          <w:b/>
          <w:bCs/>
          <w:sz w:val="24"/>
          <w:lang w:val="de-AT" w:eastAsia="en-US"/>
        </w:rPr>
      </w:pPr>
      <w:r>
        <w:rPr>
          <w:rFonts w:eastAsiaTheme="minorHAnsi" w:cs="Arial"/>
          <w:b/>
          <w:bCs/>
          <w:sz w:val="24"/>
          <w:lang w:val="de-AT" w:eastAsia="en-US"/>
        </w:rPr>
        <w:t>Düngebedarfsberechnung</w:t>
      </w:r>
    </w:p>
    <w:p w:rsidR="00BD1A22" w:rsidRDefault="00BD1A22" w:rsidP="00BD1A22">
      <w:pPr>
        <w:spacing w:after="200" w:line="276" w:lineRule="auto"/>
        <w:rPr>
          <w:rFonts w:eastAsiaTheme="minorHAnsi" w:cs="Arial"/>
          <w:b/>
          <w:bCs/>
          <w:sz w:val="24"/>
          <w:lang w:val="de-AT" w:eastAsia="en-US"/>
        </w:rPr>
      </w:pPr>
    </w:p>
    <w:tbl>
      <w:tblPr>
        <w:tblStyle w:val="Tabellenraster"/>
        <w:tblW w:w="0" w:type="auto"/>
        <w:tblLook w:val="04A0" w:firstRow="1" w:lastRow="0" w:firstColumn="1" w:lastColumn="0" w:noHBand="0" w:noVBand="1"/>
      </w:tblPr>
      <w:tblGrid>
        <w:gridCol w:w="2549"/>
        <w:gridCol w:w="2250"/>
        <w:gridCol w:w="2252"/>
        <w:gridCol w:w="2235"/>
      </w:tblGrid>
      <w:tr w:rsidR="00BD1A22" w:rsidTr="00875281">
        <w:tc>
          <w:tcPr>
            <w:tcW w:w="2549" w:type="dxa"/>
          </w:tcPr>
          <w:p w:rsidR="00BD1A22" w:rsidRDefault="00BD1A22" w:rsidP="00B148AD">
            <w:pPr>
              <w:spacing w:after="200" w:line="276" w:lineRule="auto"/>
              <w:rPr>
                <w:rFonts w:eastAsiaTheme="minorHAnsi" w:cs="Arial"/>
                <w:b/>
                <w:bCs/>
                <w:sz w:val="24"/>
                <w:lang w:val="de-AT" w:eastAsia="en-US"/>
              </w:rPr>
            </w:pPr>
          </w:p>
        </w:tc>
        <w:tc>
          <w:tcPr>
            <w:tcW w:w="2250" w:type="dxa"/>
          </w:tcPr>
          <w:p w:rsidR="00BD1A22" w:rsidRDefault="00BD1A22" w:rsidP="00B148AD">
            <w:pPr>
              <w:spacing w:after="200" w:line="276" w:lineRule="auto"/>
              <w:rPr>
                <w:rFonts w:eastAsiaTheme="minorHAnsi" w:cs="Arial"/>
                <w:b/>
                <w:bCs/>
                <w:sz w:val="24"/>
                <w:lang w:val="de-AT" w:eastAsia="en-US"/>
              </w:rPr>
            </w:pPr>
            <w:r>
              <w:rPr>
                <w:rFonts w:eastAsiaTheme="minorHAnsi" w:cs="Arial"/>
                <w:b/>
                <w:bCs/>
                <w:sz w:val="24"/>
                <w:lang w:val="de-AT" w:eastAsia="en-US"/>
              </w:rPr>
              <w:t>Stickstoff in kg pro ha</w:t>
            </w:r>
          </w:p>
        </w:tc>
        <w:tc>
          <w:tcPr>
            <w:tcW w:w="2252" w:type="dxa"/>
          </w:tcPr>
          <w:p w:rsidR="00BD1A22" w:rsidRDefault="00BD1A22" w:rsidP="00B148AD">
            <w:pPr>
              <w:spacing w:after="200" w:line="276" w:lineRule="auto"/>
              <w:rPr>
                <w:rFonts w:eastAsiaTheme="minorHAnsi" w:cs="Arial"/>
                <w:b/>
                <w:bCs/>
                <w:sz w:val="24"/>
                <w:lang w:val="de-AT" w:eastAsia="en-US"/>
              </w:rPr>
            </w:pPr>
            <w:r>
              <w:rPr>
                <w:rFonts w:eastAsiaTheme="minorHAnsi" w:cs="Arial"/>
                <w:b/>
                <w:bCs/>
                <w:sz w:val="24"/>
                <w:lang w:val="de-AT" w:eastAsia="en-US"/>
              </w:rPr>
              <w:t>Phosphor in kg pro ha</w:t>
            </w:r>
          </w:p>
        </w:tc>
        <w:tc>
          <w:tcPr>
            <w:tcW w:w="2235" w:type="dxa"/>
          </w:tcPr>
          <w:p w:rsidR="00BD1A22" w:rsidRDefault="00BD1A22" w:rsidP="00B148AD">
            <w:pPr>
              <w:spacing w:after="200" w:line="276" w:lineRule="auto"/>
              <w:rPr>
                <w:rFonts w:eastAsiaTheme="minorHAnsi" w:cs="Arial"/>
                <w:b/>
                <w:bCs/>
                <w:sz w:val="24"/>
                <w:lang w:val="de-AT" w:eastAsia="en-US"/>
              </w:rPr>
            </w:pPr>
            <w:r>
              <w:rPr>
                <w:rFonts w:eastAsiaTheme="minorHAnsi" w:cs="Arial"/>
                <w:b/>
                <w:bCs/>
                <w:sz w:val="24"/>
                <w:lang w:val="de-AT" w:eastAsia="en-US"/>
              </w:rPr>
              <w:t>Kalium in kg pro ha</w:t>
            </w:r>
          </w:p>
        </w:tc>
      </w:tr>
      <w:tr w:rsidR="00BD1A22" w:rsidTr="00875281">
        <w:tc>
          <w:tcPr>
            <w:tcW w:w="2549" w:type="dxa"/>
          </w:tcPr>
          <w:p w:rsidR="00BD1A22" w:rsidRDefault="00BD1A22" w:rsidP="00B148AD">
            <w:pPr>
              <w:spacing w:after="200" w:line="276" w:lineRule="auto"/>
              <w:rPr>
                <w:rFonts w:eastAsiaTheme="minorHAnsi" w:cs="Arial"/>
                <w:b/>
                <w:bCs/>
                <w:sz w:val="24"/>
                <w:lang w:val="de-AT" w:eastAsia="en-US"/>
              </w:rPr>
            </w:pPr>
            <w:r>
              <w:rPr>
                <w:rFonts w:eastAsiaTheme="minorHAnsi" w:cs="Arial"/>
                <w:b/>
                <w:bCs/>
                <w:sz w:val="24"/>
                <w:lang w:val="de-AT" w:eastAsia="en-US"/>
              </w:rPr>
              <w:t xml:space="preserve">Kultur </w:t>
            </w:r>
          </w:p>
          <w:p w:rsidR="00BD1A22" w:rsidRDefault="00BD1A22" w:rsidP="00B148AD">
            <w:pPr>
              <w:spacing w:after="200" w:line="276" w:lineRule="auto"/>
              <w:rPr>
                <w:rFonts w:eastAsiaTheme="minorHAnsi" w:cs="Arial"/>
                <w:b/>
                <w:bCs/>
                <w:sz w:val="24"/>
                <w:lang w:val="de-AT" w:eastAsia="en-US"/>
              </w:rPr>
            </w:pPr>
          </w:p>
        </w:tc>
        <w:tc>
          <w:tcPr>
            <w:tcW w:w="2250" w:type="dxa"/>
          </w:tcPr>
          <w:p w:rsidR="00BD1A22" w:rsidRDefault="00BD1A22" w:rsidP="00B148AD">
            <w:pPr>
              <w:spacing w:after="200" w:line="276" w:lineRule="auto"/>
              <w:rPr>
                <w:rFonts w:eastAsiaTheme="minorHAnsi" w:cs="Arial"/>
                <w:b/>
                <w:bCs/>
                <w:sz w:val="24"/>
                <w:lang w:val="de-AT" w:eastAsia="en-US"/>
              </w:rPr>
            </w:pPr>
          </w:p>
        </w:tc>
        <w:tc>
          <w:tcPr>
            <w:tcW w:w="2252" w:type="dxa"/>
          </w:tcPr>
          <w:p w:rsidR="00BD1A22" w:rsidRDefault="00BD1A22" w:rsidP="00B148AD">
            <w:pPr>
              <w:spacing w:after="200" w:line="276" w:lineRule="auto"/>
              <w:rPr>
                <w:rFonts w:eastAsiaTheme="minorHAnsi" w:cs="Arial"/>
                <w:b/>
                <w:bCs/>
                <w:sz w:val="24"/>
                <w:lang w:val="de-AT" w:eastAsia="en-US"/>
              </w:rPr>
            </w:pPr>
          </w:p>
        </w:tc>
        <w:tc>
          <w:tcPr>
            <w:tcW w:w="2235" w:type="dxa"/>
          </w:tcPr>
          <w:p w:rsidR="00BD1A22" w:rsidRDefault="00BD1A22" w:rsidP="00B148AD">
            <w:pPr>
              <w:spacing w:after="200" w:line="276" w:lineRule="auto"/>
              <w:rPr>
                <w:rFonts w:eastAsiaTheme="minorHAnsi" w:cs="Arial"/>
                <w:b/>
                <w:bCs/>
                <w:sz w:val="24"/>
                <w:lang w:val="de-AT" w:eastAsia="en-US"/>
              </w:rPr>
            </w:pPr>
          </w:p>
        </w:tc>
      </w:tr>
      <w:tr w:rsidR="00875281" w:rsidTr="00875281">
        <w:tc>
          <w:tcPr>
            <w:tcW w:w="2549" w:type="dxa"/>
          </w:tcPr>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t>Vorfruchtwirkung</w:t>
            </w:r>
          </w:p>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t>(minus)</w:t>
            </w:r>
          </w:p>
        </w:tc>
        <w:tc>
          <w:tcPr>
            <w:tcW w:w="2250" w:type="dxa"/>
          </w:tcPr>
          <w:p w:rsidR="00875281" w:rsidRDefault="00875281" w:rsidP="00B148AD">
            <w:pPr>
              <w:spacing w:after="200" w:line="276" w:lineRule="auto"/>
              <w:rPr>
                <w:rFonts w:eastAsiaTheme="minorHAnsi" w:cs="Arial"/>
                <w:b/>
                <w:bCs/>
                <w:sz w:val="24"/>
                <w:lang w:val="de-AT" w:eastAsia="en-US"/>
              </w:rPr>
            </w:pPr>
          </w:p>
        </w:tc>
        <w:tc>
          <w:tcPr>
            <w:tcW w:w="2252" w:type="dxa"/>
          </w:tcPr>
          <w:p w:rsidR="00875281" w:rsidRDefault="00875281" w:rsidP="00B148AD">
            <w:pPr>
              <w:spacing w:after="200" w:line="276" w:lineRule="auto"/>
              <w:rPr>
                <w:rFonts w:eastAsiaTheme="minorHAnsi" w:cs="Arial"/>
                <w:b/>
                <w:bCs/>
                <w:sz w:val="24"/>
                <w:lang w:val="de-AT" w:eastAsia="en-US"/>
              </w:rPr>
            </w:pPr>
          </w:p>
        </w:tc>
        <w:tc>
          <w:tcPr>
            <w:tcW w:w="2235" w:type="dxa"/>
          </w:tcPr>
          <w:p w:rsidR="00875281" w:rsidRDefault="00875281" w:rsidP="00B148AD">
            <w:pPr>
              <w:spacing w:after="200" w:line="276" w:lineRule="auto"/>
              <w:rPr>
                <w:rFonts w:eastAsiaTheme="minorHAnsi" w:cs="Arial"/>
                <w:b/>
                <w:bCs/>
                <w:sz w:val="24"/>
                <w:lang w:val="de-AT" w:eastAsia="en-US"/>
              </w:rPr>
            </w:pPr>
          </w:p>
        </w:tc>
      </w:tr>
      <w:tr w:rsidR="00875281" w:rsidTr="00875281">
        <w:tc>
          <w:tcPr>
            <w:tcW w:w="2549" w:type="dxa"/>
          </w:tcPr>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t>Wirtschaftsdünger</w:t>
            </w:r>
          </w:p>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lastRenderedPageBreak/>
              <w:t>(minus)</w:t>
            </w:r>
          </w:p>
        </w:tc>
        <w:tc>
          <w:tcPr>
            <w:tcW w:w="2250" w:type="dxa"/>
          </w:tcPr>
          <w:p w:rsidR="00875281" w:rsidRDefault="00875281" w:rsidP="00B148AD">
            <w:pPr>
              <w:spacing w:after="200" w:line="276" w:lineRule="auto"/>
              <w:rPr>
                <w:rFonts w:eastAsiaTheme="minorHAnsi" w:cs="Arial"/>
                <w:b/>
                <w:bCs/>
                <w:sz w:val="24"/>
                <w:lang w:val="de-AT" w:eastAsia="en-US"/>
              </w:rPr>
            </w:pPr>
          </w:p>
        </w:tc>
        <w:tc>
          <w:tcPr>
            <w:tcW w:w="2252" w:type="dxa"/>
          </w:tcPr>
          <w:p w:rsidR="00875281" w:rsidRDefault="00875281" w:rsidP="00B148AD">
            <w:pPr>
              <w:spacing w:after="200" w:line="276" w:lineRule="auto"/>
              <w:rPr>
                <w:rFonts w:eastAsiaTheme="minorHAnsi" w:cs="Arial"/>
                <w:b/>
                <w:bCs/>
                <w:sz w:val="24"/>
                <w:lang w:val="de-AT" w:eastAsia="en-US"/>
              </w:rPr>
            </w:pPr>
          </w:p>
        </w:tc>
        <w:tc>
          <w:tcPr>
            <w:tcW w:w="2235" w:type="dxa"/>
          </w:tcPr>
          <w:p w:rsidR="00875281" w:rsidRDefault="00875281" w:rsidP="00B148AD">
            <w:pPr>
              <w:spacing w:after="200" w:line="276" w:lineRule="auto"/>
              <w:rPr>
                <w:rFonts w:eastAsiaTheme="minorHAnsi" w:cs="Arial"/>
                <w:b/>
                <w:bCs/>
                <w:sz w:val="24"/>
                <w:lang w:val="de-AT" w:eastAsia="en-US"/>
              </w:rPr>
            </w:pPr>
          </w:p>
        </w:tc>
      </w:tr>
      <w:tr w:rsidR="00875281" w:rsidTr="00875281">
        <w:tc>
          <w:tcPr>
            <w:tcW w:w="2549" w:type="dxa"/>
          </w:tcPr>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lastRenderedPageBreak/>
              <w:t>Mineraldünger</w:t>
            </w:r>
          </w:p>
          <w:p w:rsidR="00875281" w:rsidRDefault="00875281" w:rsidP="00B148AD">
            <w:pPr>
              <w:spacing w:after="200" w:line="276" w:lineRule="auto"/>
              <w:rPr>
                <w:rFonts w:eastAsiaTheme="minorHAnsi" w:cs="Arial"/>
                <w:b/>
                <w:bCs/>
                <w:sz w:val="24"/>
                <w:lang w:val="de-AT" w:eastAsia="en-US"/>
              </w:rPr>
            </w:pPr>
            <w:r>
              <w:rPr>
                <w:rFonts w:eastAsiaTheme="minorHAnsi" w:cs="Arial"/>
                <w:b/>
                <w:bCs/>
                <w:sz w:val="24"/>
                <w:lang w:val="de-AT" w:eastAsia="en-US"/>
              </w:rPr>
              <w:t>(Ausgleichdüngung)</w:t>
            </w:r>
          </w:p>
        </w:tc>
        <w:tc>
          <w:tcPr>
            <w:tcW w:w="2250" w:type="dxa"/>
          </w:tcPr>
          <w:p w:rsidR="00875281" w:rsidRDefault="00875281" w:rsidP="00B148AD">
            <w:pPr>
              <w:spacing w:after="200" w:line="276" w:lineRule="auto"/>
              <w:rPr>
                <w:rFonts w:eastAsiaTheme="minorHAnsi" w:cs="Arial"/>
                <w:b/>
                <w:bCs/>
                <w:sz w:val="24"/>
                <w:lang w:val="de-AT" w:eastAsia="en-US"/>
              </w:rPr>
            </w:pPr>
          </w:p>
        </w:tc>
        <w:tc>
          <w:tcPr>
            <w:tcW w:w="2252" w:type="dxa"/>
          </w:tcPr>
          <w:p w:rsidR="00875281" w:rsidRDefault="00875281" w:rsidP="00B148AD">
            <w:pPr>
              <w:spacing w:after="200" w:line="276" w:lineRule="auto"/>
              <w:rPr>
                <w:rFonts w:eastAsiaTheme="minorHAnsi" w:cs="Arial"/>
                <w:b/>
                <w:bCs/>
                <w:sz w:val="24"/>
                <w:lang w:val="de-AT" w:eastAsia="en-US"/>
              </w:rPr>
            </w:pPr>
          </w:p>
        </w:tc>
        <w:tc>
          <w:tcPr>
            <w:tcW w:w="2235" w:type="dxa"/>
          </w:tcPr>
          <w:p w:rsidR="00875281" w:rsidRDefault="00875281" w:rsidP="00B148AD">
            <w:pPr>
              <w:spacing w:after="200" w:line="276" w:lineRule="auto"/>
              <w:rPr>
                <w:rFonts w:eastAsiaTheme="minorHAnsi" w:cs="Arial"/>
                <w:b/>
                <w:bCs/>
                <w:sz w:val="24"/>
                <w:lang w:val="de-AT" w:eastAsia="en-US"/>
              </w:rPr>
            </w:pPr>
          </w:p>
        </w:tc>
      </w:tr>
    </w:tbl>
    <w:p w:rsidR="00BD1A22" w:rsidRDefault="00BD1A22" w:rsidP="00922B70">
      <w:pPr>
        <w:spacing w:after="200" w:line="276" w:lineRule="auto"/>
        <w:rPr>
          <w:rFonts w:eastAsiaTheme="minorHAnsi" w:cs="Arial"/>
          <w:b/>
          <w:bCs/>
          <w:sz w:val="24"/>
          <w:lang w:val="de-AT" w:eastAsia="en-US"/>
        </w:rPr>
      </w:pPr>
    </w:p>
    <w:tbl>
      <w:tblPr>
        <w:tblStyle w:val="Tabellenraster"/>
        <w:tblW w:w="0" w:type="auto"/>
        <w:tblLook w:val="04A0" w:firstRow="1" w:lastRow="0" w:firstColumn="1" w:lastColumn="0" w:noHBand="0" w:noVBand="1"/>
      </w:tblPr>
      <w:tblGrid>
        <w:gridCol w:w="2549"/>
        <w:gridCol w:w="2250"/>
        <w:gridCol w:w="2252"/>
        <w:gridCol w:w="2235"/>
      </w:tblGrid>
      <w:tr w:rsidR="00795BED" w:rsidTr="006A3494">
        <w:tc>
          <w:tcPr>
            <w:tcW w:w="2302" w:type="dxa"/>
          </w:tcPr>
          <w:p w:rsidR="00795BED" w:rsidRDefault="00795BED" w:rsidP="006A3494">
            <w:pPr>
              <w:spacing w:after="200" w:line="276" w:lineRule="auto"/>
              <w:rPr>
                <w:rFonts w:eastAsiaTheme="minorHAnsi" w:cs="Arial"/>
                <w:b/>
                <w:bCs/>
                <w:sz w:val="24"/>
                <w:lang w:val="de-AT" w:eastAsia="en-US"/>
              </w:rPr>
            </w:pPr>
          </w:p>
        </w:tc>
        <w:tc>
          <w:tcPr>
            <w:tcW w:w="2302"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Stickstoff in kg pro ha</w:t>
            </w:r>
          </w:p>
        </w:tc>
        <w:tc>
          <w:tcPr>
            <w:tcW w:w="2303"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Phosphor in kg pro ha</w:t>
            </w:r>
          </w:p>
        </w:tc>
        <w:tc>
          <w:tcPr>
            <w:tcW w:w="2303"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Kalium in kg pro ha</w:t>
            </w:r>
          </w:p>
        </w:tc>
      </w:tr>
      <w:tr w:rsidR="00795BED" w:rsidTr="006A3494">
        <w:tc>
          <w:tcPr>
            <w:tcW w:w="2302"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 xml:space="preserve">Kultur </w:t>
            </w:r>
          </w:p>
          <w:p w:rsidR="00795BED" w:rsidRDefault="00795BED" w:rsidP="006A3494">
            <w:pPr>
              <w:spacing w:after="200" w:line="276" w:lineRule="auto"/>
              <w:rPr>
                <w:rFonts w:eastAsiaTheme="minorHAnsi" w:cs="Arial"/>
                <w:b/>
                <w:bCs/>
                <w:sz w:val="24"/>
                <w:lang w:val="de-AT" w:eastAsia="en-US"/>
              </w:rPr>
            </w:pPr>
          </w:p>
        </w:tc>
        <w:tc>
          <w:tcPr>
            <w:tcW w:w="2302"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r>
      <w:tr w:rsidR="00795BED" w:rsidTr="006A3494">
        <w:tc>
          <w:tcPr>
            <w:tcW w:w="2302"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Vorfruchtwirkung</w:t>
            </w:r>
          </w:p>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(minus)</w:t>
            </w:r>
          </w:p>
        </w:tc>
        <w:tc>
          <w:tcPr>
            <w:tcW w:w="2302"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r>
      <w:tr w:rsidR="00795BED" w:rsidTr="006A3494">
        <w:tc>
          <w:tcPr>
            <w:tcW w:w="2302"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Wirtschaftsdünger</w:t>
            </w:r>
          </w:p>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(minus)</w:t>
            </w:r>
          </w:p>
        </w:tc>
        <w:tc>
          <w:tcPr>
            <w:tcW w:w="2302"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r>
      <w:tr w:rsidR="00795BED" w:rsidTr="006A3494">
        <w:tc>
          <w:tcPr>
            <w:tcW w:w="2302" w:type="dxa"/>
          </w:tcPr>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Mineraldünger</w:t>
            </w:r>
          </w:p>
          <w:p w:rsidR="00795BED" w:rsidRDefault="00795BED" w:rsidP="006A3494">
            <w:pPr>
              <w:spacing w:after="200" w:line="276" w:lineRule="auto"/>
              <w:rPr>
                <w:rFonts w:eastAsiaTheme="minorHAnsi" w:cs="Arial"/>
                <w:b/>
                <w:bCs/>
                <w:sz w:val="24"/>
                <w:lang w:val="de-AT" w:eastAsia="en-US"/>
              </w:rPr>
            </w:pPr>
            <w:r>
              <w:rPr>
                <w:rFonts w:eastAsiaTheme="minorHAnsi" w:cs="Arial"/>
                <w:b/>
                <w:bCs/>
                <w:sz w:val="24"/>
                <w:lang w:val="de-AT" w:eastAsia="en-US"/>
              </w:rPr>
              <w:t>(Ausgleichdüngung)</w:t>
            </w:r>
          </w:p>
        </w:tc>
        <w:tc>
          <w:tcPr>
            <w:tcW w:w="2302"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c>
          <w:tcPr>
            <w:tcW w:w="2303" w:type="dxa"/>
          </w:tcPr>
          <w:p w:rsidR="00795BED" w:rsidRDefault="00795BED" w:rsidP="006A3494">
            <w:pPr>
              <w:spacing w:after="200" w:line="276" w:lineRule="auto"/>
              <w:rPr>
                <w:rFonts w:eastAsiaTheme="minorHAnsi" w:cs="Arial"/>
                <w:b/>
                <w:bCs/>
                <w:sz w:val="24"/>
                <w:lang w:val="de-AT" w:eastAsia="en-US"/>
              </w:rPr>
            </w:pPr>
          </w:p>
        </w:tc>
      </w:tr>
    </w:tbl>
    <w:p w:rsidR="00795BED" w:rsidRDefault="00795BED" w:rsidP="00922B70">
      <w:pPr>
        <w:spacing w:after="200" w:line="276" w:lineRule="auto"/>
        <w:rPr>
          <w:rFonts w:eastAsiaTheme="minorHAnsi" w:cs="Arial"/>
          <w:b/>
          <w:bCs/>
          <w:sz w:val="24"/>
          <w:lang w:val="de-AT" w:eastAsia="en-US"/>
        </w:rPr>
      </w:pPr>
    </w:p>
    <w:p w:rsidR="006D721E" w:rsidRDefault="00B949C9" w:rsidP="006D721E">
      <w:pPr>
        <w:spacing w:line="276" w:lineRule="auto"/>
        <w:rPr>
          <w:rFonts w:eastAsiaTheme="minorHAnsi" w:cs="Arial"/>
          <w:b/>
          <w:bCs/>
          <w:szCs w:val="20"/>
          <w:lang w:val="de-AT" w:eastAsia="en-US"/>
        </w:rPr>
      </w:pPr>
      <w:r w:rsidRPr="00B949C9">
        <w:rPr>
          <w:rFonts w:eastAsiaTheme="minorHAnsi" w:cs="Arial"/>
          <w:b/>
          <w:bCs/>
          <w:szCs w:val="20"/>
          <w:lang w:val="de-AT" w:eastAsia="en-US"/>
        </w:rPr>
        <w:t>Quelle: sachgerechte Düngun</w:t>
      </w:r>
      <w:r w:rsidR="006D721E">
        <w:rPr>
          <w:rFonts w:eastAsiaTheme="minorHAnsi" w:cs="Arial"/>
          <w:b/>
          <w:bCs/>
          <w:szCs w:val="20"/>
          <w:lang w:val="de-AT" w:eastAsia="en-US"/>
        </w:rPr>
        <w:t>g Auflage 7</w:t>
      </w:r>
    </w:p>
    <w:p w:rsidR="006D721E" w:rsidRPr="006D721E" w:rsidRDefault="006D721E" w:rsidP="006D721E">
      <w:pPr>
        <w:spacing w:line="276" w:lineRule="auto"/>
        <w:rPr>
          <w:rFonts w:eastAsiaTheme="minorHAnsi" w:cs="Arial"/>
          <w:b/>
          <w:bCs/>
          <w:sz w:val="16"/>
          <w:szCs w:val="16"/>
          <w:lang w:val="de-AT" w:eastAsia="en-US"/>
        </w:rPr>
      </w:pPr>
      <w:r w:rsidRPr="006D721E">
        <w:rPr>
          <w:rFonts w:eastAsiaTheme="minorHAnsi" w:cs="Arial"/>
          <w:b/>
          <w:bCs/>
          <w:sz w:val="16"/>
          <w:szCs w:val="16"/>
          <w:lang w:val="de-AT" w:eastAsia="en-US"/>
        </w:rPr>
        <w:t>https://www.ages.at/download/0/0/4bfee71413a6aa535d2e753fef27f17769bb2507/fileadmin/AGES2015/Service/Landwirtschaft/Boden_Datein/Broschueren/Richtlinien_fuer_die_sachgerechte_Duengung_im_Ackerbau_und_Gruenland_7_Auflage.pdf</w:t>
      </w:r>
    </w:p>
    <w:sectPr w:rsidR="006D721E" w:rsidRPr="006D721E" w:rsidSect="00AD01B0">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952" w:right="1418" w:bottom="709"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57" w:rsidRDefault="00EA0357">
      <w:r>
        <w:separator/>
      </w:r>
    </w:p>
  </w:endnote>
  <w:endnote w:type="continuationSeparator" w:id="0">
    <w:p w:rsidR="00EA0357" w:rsidRDefault="00EA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Default="00DC37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Pr="007F2270" w:rsidRDefault="00DC371F" w:rsidP="007F2270">
    <w:pPr>
      <w:pStyle w:val="Fuzeile"/>
      <w:jc w:val="right"/>
      <w:rPr>
        <w:b/>
        <w:sz w:val="18"/>
        <w:szCs w:val="18"/>
      </w:rPr>
    </w:pPr>
    <w:r w:rsidRPr="007F2270">
      <w:rPr>
        <w:b/>
        <w:sz w:val="18"/>
        <w:szCs w:val="18"/>
      </w:rPr>
      <w:t xml:space="preserve">Seite </w:t>
    </w:r>
    <w:r w:rsidRPr="007F2270">
      <w:rPr>
        <w:b/>
        <w:sz w:val="18"/>
        <w:szCs w:val="18"/>
      </w:rPr>
      <w:fldChar w:fldCharType="begin"/>
    </w:r>
    <w:r w:rsidRPr="007F2270">
      <w:rPr>
        <w:b/>
        <w:sz w:val="18"/>
        <w:szCs w:val="18"/>
      </w:rPr>
      <w:instrText>PAGE  \* Arabic  \* MERGEFORMAT</w:instrText>
    </w:r>
    <w:r w:rsidRPr="007F2270">
      <w:rPr>
        <w:b/>
        <w:sz w:val="18"/>
        <w:szCs w:val="18"/>
      </w:rPr>
      <w:fldChar w:fldCharType="separate"/>
    </w:r>
    <w:r w:rsidR="0029667E">
      <w:rPr>
        <w:b/>
        <w:noProof/>
        <w:sz w:val="18"/>
        <w:szCs w:val="18"/>
      </w:rPr>
      <w:t>11</w:t>
    </w:r>
    <w:r w:rsidRPr="007F2270">
      <w:rPr>
        <w:b/>
        <w:sz w:val="18"/>
        <w:szCs w:val="18"/>
      </w:rPr>
      <w:fldChar w:fldCharType="end"/>
    </w:r>
    <w:r w:rsidRPr="007F2270">
      <w:rPr>
        <w:b/>
        <w:sz w:val="18"/>
        <w:szCs w:val="18"/>
      </w:rPr>
      <w:t xml:space="preserve"> von </w:t>
    </w:r>
    <w:r w:rsidRPr="007F2270">
      <w:rPr>
        <w:b/>
        <w:sz w:val="18"/>
        <w:szCs w:val="18"/>
      </w:rPr>
      <w:fldChar w:fldCharType="begin"/>
    </w:r>
    <w:r w:rsidRPr="007F2270">
      <w:rPr>
        <w:b/>
        <w:sz w:val="18"/>
        <w:szCs w:val="18"/>
      </w:rPr>
      <w:instrText>NUMPAGES  \* Arabic  \* MERGEFORMAT</w:instrText>
    </w:r>
    <w:r w:rsidRPr="007F2270">
      <w:rPr>
        <w:b/>
        <w:sz w:val="18"/>
        <w:szCs w:val="18"/>
      </w:rPr>
      <w:fldChar w:fldCharType="separate"/>
    </w:r>
    <w:r w:rsidR="0029667E">
      <w:rPr>
        <w:b/>
        <w:noProof/>
        <w:sz w:val="18"/>
        <w:szCs w:val="18"/>
      </w:rPr>
      <w:t>13</w:t>
    </w:r>
    <w:r w:rsidRPr="007F2270">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Default="00DC3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57" w:rsidRDefault="00EA0357">
      <w:r>
        <w:separator/>
      </w:r>
    </w:p>
  </w:footnote>
  <w:footnote w:type="continuationSeparator" w:id="0">
    <w:p w:rsidR="00EA0357" w:rsidRDefault="00EA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Default="00DC37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Pr="002B1C85" w:rsidRDefault="00DC371F" w:rsidP="002B1C85">
    <w:pPr>
      <w:pStyle w:val="Kopfzeile"/>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1F" w:rsidRDefault="00DC37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C8316"/>
    <w:lvl w:ilvl="0">
      <w:start w:val="1"/>
      <w:numFmt w:val="decimal"/>
      <w:lvlText w:val="%1."/>
      <w:lvlJc w:val="left"/>
      <w:pPr>
        <w:tabs>
          <w:tab w:val="num" w:pos="1492"/>
        </w:tabs>
        <w:ind w:left="1492" w:hanging="360"/>
      </w:pPr>
    </w:lvl>
  </w:abstractNum>
  <w:abstractNum w:abstractNumId="1">
    <w:nsid w:val="FFFFFF7D"/>
    <w:multiLevelType w:val="singleLevel"/>
    <w:tmpl w:val="546652D0"/>
    <w:lvl w:ilvl="0">
      <w:start w:val="1"/>
      <w:numFmt w:val="decimal"/>
      <w:lvlText w:val="%1."/>
      <w:lvlJc w:val="left"/>
      <w:pPr>
        <w:tabs>
          <w:tab w:val="num" w:pos="1209"/>
        </w:tabs>
        <w:ind w:left="1209" w:hanging="360"/>
      </w:pPr>
    </w:lvl>
  </w:abstractNum>
  <w:abstractNum w:abstractNumId="2">
    <w:nsid w:val="FFFFFF7E"/>
    <w:multiLevelType w:val="singleLevel"/>
    <w:tmpl w:val="802EC452"/>
    <w:lvl w:ilvl="0">
      <w:start w:val="1"/>
      <w:numFmt w:val="decimal"/>
      <w:lvlText w:val="%1."/>
      <w:lvlJc w:val="left"/>
      <w:pPr>
        <w:tabs>
          <w:tab w:val="num" w:pos="926"/>
        </w:tabs>
        <w:ind w:left="926" w:hanging="360"/>
      </w:pPr>
    </w:lvl>
  </w:abstractNum>
  <w:abstractNum w:abstractNumId="3">
    <w:nsid w:val="FFFFFF7F"/>
    <w:multiLevelType w:val="singleLevel"/>
    <w:tmpl w:val="4AFAE948"/>
    <w:lvl w:ilvl="0">
      <w:start w:val="1"/>
      <w:numFmt w:val="decimal"/>
      <w:lvlText w:val="%1."/>
      <w:lvlJc w:val="left"/>
      <w:pPr>
        <w:tabs>
          <w:tab w:val="num" w:pos="643"/>
        </w:tabs>
        <w:ind w:left="643" w:hanging="360"/>
      </w:pPr>
    </w:lvl>
  </w:abstractNum>
  <w:abstractNum w:abstractNumId="4">
    <w:nsid w:val="FFFFFF80"/>
    <w:multiLevelType w:val="singleLevel"/>
    <w:tmpl w:val="A8AE96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6071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E3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A84A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E24776"/>
    <w:lvl w:ilvl="0">
      <w:start w:val="1"/>
      <w:numFmt w:val="decimal"/>
      <w:lvlText w:val="%1."/>
      <w:lvlJc w:val="left"/>
      <w:pPr>
        <w:tabs>
          <w:tab w:val="num" w:pos="360"/>
        </w:tabs>
        <w:ind w:left="360" w:hanging="360"/>
      </w:pPr>
    </w:lvl>
  </w:abstractNum>
  <w:abstractNum w:abstractNumId="9">
    <w:nsid w:val="FFFFFF89"/>
    <w:multiLevelType w:val="singleLevel"/>
    <w:tmpl w:val="B5F6423E"/>
    <w:lvl w:ilvl="0">
      <w:start w:val="1"/>
      <w:numFmt w:val="bullet"/>
      <w:lvlText w:val=""/>
      <w:lvlJc w:val="left"/>
      <w:pPr>
        <w:tabs>
          <w:tab w:val="num" w:pos="360"/>
        </w:tabs>
        <w:ind w:left="360" w:hanging="360"/>
      </w:pPr>
      <w:rPr>
        <w:rFonts w:ascii="Symbol" w:hAnsi="Symbol" w:hint="default"/>
      </w:rPr>
    </w:lvl>
  </w:abstractNum>
  <w:abstractNum w:abstractNumId="10">
    <w:nsid w:val="021B63BC"/>
    <w:multiLevelType w:val="hybridMultilevel"/>
    <w:tmpl w:val="F80CA3AE"/>
    <w:lvl w:ilvl="0" w:tplc="A3D6EB22">
      <w:numFmt w:val="bullet"/>
      <w:lvlText w:val="•"/>
      <w:lvlJc w:val="left"/>
      <w:pPr>
        <w:ind w:left="1065" w:hanging="705"/>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06226EE5"/>
    <w:multiLevelType w:val="hybridMultilevel"/>
    <w:tmpl w:val="4180251A"/>
    <w:lvl w:ilvl="0" w:tplc="F40861EE">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6713EB6"/>
    <w:multiLevelType w:val="hybridMultilevel"/>
    <w:tmpl w:val="3D3EE1EA"/>
    <w:lvl w:ilvl="0" w:tplc="A3D6EB22">
      <w:numFmt w:val="bullet"/>
      <w:lvlText w:val="•"/>
      <w:lvlJc w:val="left"/>
      <w:pPr>
        <w:ind w:left="1425" w:hanging="705"/>
      </w:pPr>
      <w:rPr>
        <w:rFonts w:ascii="Arial" w:eastAsiaTheme="minorHAnsi" w:hAnsi="Arial" w:cs="Arial" w:hint="default"/>
        <w:b/>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nsid w:val="06FE6CF3"/>
    <w:multiLevelType w:val="hybridMultilevel"/>
    <w:tmpl w:val="F9748360"/>
    <w:lvl w:ilvl="0" w:tplc="3CB8D4FA">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C500E7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32401A"/>
    <w:multiLevelType w:val="hybridMultilevel"/>
    <w:tmpl w:val="EF1834B8"/>
    <w:lvl w:ilvl="0" w:tplc="3F5E8892">
      <w:numFmt w:val="bullet"/>
      <w:lvlText w:val="•"/>
      <w:lvlJc w:val="left"/>
      <w:pPr>
        <w:ind w:left="1065" w:hanging="705"/>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0F781080"/>
    <w:multiLevelType w:val="hybridMultilevel"/>
    <w:tmpl w:val="085AD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11E6682C"/>
    <w:multiLevelType w:val="multilevel"/>
    <w:tmpl w:val="E042F03A"/>
    <w:lvl w:ilvl="0">
      <w:start w:val="1"/>
      <w:numFmt w:val="decimal"/>
      <w:pStyle w:val="berschrift118pt"/>
      <w:lvlText w:val="%1"/>
      <w:lvlJc w:val="left"/>
      <w:pPr>
        <w:ind w:left="1134" w:hanging="454"/>
      </w:pPr>
      <w:rPr>
        <w:rFonts w:hint="default"/>
      </w:rPr>
    </w:lvl>
    <w:lvl w:ilvl="1">
      <w:start w:val="1"/>
      <w:numFmt w:val="decimal"/>
      <w:pStyle w:val="1Unterkapitel"/>
      <w:lvlText w:val="%1.%2"/>
      <w:lvlJc w:val="left"/>
      <w:pPr>
        <w:ind w:left="1256" w:hanging="576"/>
      </w:pPr>
      <w:rPr>
        <w:rFonts w:hint="default"/>
      </w:rPr>
    </w:lvl>
    <w:lvl w:ilvl="2">
      <w:start w:val="1"/>
      <w:numFmt w:val="decimal"/>
      <w:pStyle w:val="11Unterkapitel"/>
      <w:lvlText w:val="%1.%2.%3"/>
      <w:lvlJc w:val="left"/>
      <w:pPr>
        <w:ind w:left="1400" w:hanging="720"/>
      </w:pPr>
      <w:rPr>
        <w:rFonts w:hint="default"/>
      </w:rPr>
    </w:lvl>
    <w:lvl w:ilvl="3">
      <w:start w:val="1"/>
      <w:numFmt w:val="decimal"/>
      <w:pStyle w:val="12Unterkapitel"/>
      <w:lvlText w:val="%1.%2.%3.%4"/>
      <w:lvlJc w:val="left"/>
      <w:pPr>
        <w:ind w:left="1544" w:hanging="864"/>
      </w:pPr>
      <w:rPr>
        <w:rFonts w:hint="default"/>
      </w:rPr>
    </w:lvl>
    <w:lvl w:ilvl="4">
      <w:start w:val="1"/>
      <w:numFmt w:val="decimal"/>
      <w:pStyle w:val="13Unterkapitel"/>
      <w:lvlText w:val="%1.%2.%3.%4.%5"/>
      <w:lvlJc w:val="left"/>
      <w:pPr>
        <w:ind w:left="1688" w:hanging="1008"/>
      </w:pPr>
      <w:rPr>
        <w:rFonts w:hint="default"/>
      </w:rPr>
    </w:lvl>
    <w:lvl w:ilvl="5">
      <w:start w:val="1"/>
      <w:numFmt w:val="decimal"/>
      <w:pStyle w:val="14Unterkapitel"/>
      <w:lvlText w:val="%1.%2.%3.%4.%5.%6"/>
      <w:lvlJc w:val="left"/>
      <w:pPr>
        <w:ind w:left="1832" w:hanging="1152"/>
      </w:pPr>
      <w:rPr>
        <w:rFonts w:hint="default"/>
      </w:rPr>
    </w:lvl>
    <w:lvl w:ilvl="6">
      <w:start w:val="1"/>
      <w:numFmt w:val="decimal"/>
      <w:pStyle w:val="15Unterkapitel"/>
      <w:lvlText w:val="%1.%2.%3.%4.%5.%6.%7"/>
      <w:lvlJc w:val="left"/>
      <w:pPr>
        <w:ind w:left="1976" w:hanging="1296"/>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264" w:hanging="1584"/>
      </w:pPr>
      <w:rPr>
        <w:rFonts w:hint="default"/>
      </w:rPr>
    </w:lvl>
  </w:abstractNum>
  <w:abstractNum w:abstractNumId="18">
    <w:nsid w:val="13BF2EF6"/>
    <w:multiLevelType w:val="hybridMultilevel"/>
    <w:tmpl w:val="7DF4649C"/>
    <w:lvl w:ilvl="0" w:tplc="23CA63F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C8C6C1E"/>
    <w:multiLevelType w:val="multilevel"/>
    <w:tmpl w:val="ED4AD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DED4B1E"/>
    <w:multiLevelType w:val="hybridMultilevel"/>
    <w:tmpl w:val="FB20B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228B711B"/>
    <w:multiLevelType w:val="hybridMultilevel"/>
    <w:tmpl w:val="9C90F05A"/>
    <w:lvl w:ilvl="0" w:tplc="0C070001">
      <w:start w:val="1"/>
      <w:numFmt w:val="bullet"/>
      <w:lvlText w:val=""/>
      <w:lvlJc w:val="left"/>
      <w:pPr>
        <w:ind w:left="1425" w:hanging="705"/>
      </w:pPr>
      <w:rPr>
        <w:rFonts w:ascii="Symbol" w:hAnsi="Symbol" w:hint="default"/>
        <w:b/>
      </w:rPr>
    </w:lvl>
    <w:lvl w:ilvl="1" w:tplc="A3D801B2">
      <w:numFmt w:val="bullet"/>
      <w:lvlText w:val="•"/>
      <w:lvlJc w:val="left"/>
      <w:pPr>
        <w:ind w:left="2145" w:hanging="705"/>
      </w:pPr>
      <w:rPr>
        <w:rFonts w:ascii="Arial" w:eastAsiaTheme="minorHAnsi" w:hAnsi="Arial" w:cs="Arial"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23B920B1"/>
    <w:multiLevelType w:val="hybridMultilevel"/>
    <w:tmpl w:val="E29E73F0"/>
    <w:lvl w:ilvl="0" w:tplc="94086E06">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2A23EAE"/>
    <w:multiLevelType w:val="hybridMultilevel"/>
    <w:tmpl w:val="D50A9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3AA229F1"/>
    <w:multiLevelType w:val="hybridMultilevel"/>
    <w:tmpl w:val="C062EE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F27485F"/>
    <w:multiLevelType w:val="hybridMultilevel"/>
    <w:tmpl w:val="3CC25F52"/>
    <w:lvl w:ilvl="0" w:tplc="4B06B5C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8930B3"/>
    <w:multiLevelType w:val="hybridMultilevel"/>
    <w:tmpl w:val="DE52A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43F688D"/>
    <w:multiLevelType w:val="hybridMultilevel"/>
    <w:tmpl w:val="2D30D31C"/>
    <w:lvl w:ilvl="0" w:tplc="0C070001">
      <w:start w:val="1"/>
      <w:numFmt w:val="bullet"/>
      <w:lvlText w:val=""/>
      <w:lvlJc w:val="left"/>
      <w:pPr>
        <w:ind w:left="1080" w:hanging="360"/>
      </w:pPr>
      <w:rPr>
        <w:rFonts w:ascii="Symbol" w:hAnsi="Symbol" w:hint="default"/>
      </w:rPr>
    </w:lvl>
    <w:lvl w:ilvl="1" w:tplc="D6BEB856">
      <w:numFmt w:val="bullet"/>
      <w:lvlText w:val="•"/>
      <w:lvlJc w:val="left"/>
      <w:pPr>
        <w:ind w:left="2145" w:hanging="705"/>
      </w:pPr>
      <w:rPr>
        <w:rFonts w:ascii="Arial" w:eastAsiaTheme="minorHAnsi" w:hAnsi="Arial" w:cs="Arial"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7B9A25E9"/>
    <w:multiLevelType w:val="hybridMultilevel"/>
    <w:tmpl w:val="0444F8BA"/>
    <w:lvl w:ilvl="0" w:tplc="1BA4A3D8">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DB85D0A"/>
    <w:multiLevelType w:val="hybridMultilevel"/>
    <w:tmpl w:val="6C9ACA6A"/>
    <w:lvl w:ilvl="0" w:tplc="F40861EE">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2"/>
  </w:num>
  <w:num w:numId="4">
    <w:abstractNumId w:val="9"/>
  </w:num>
  <w:num w:numId="5">
    <w:abstractNumId w:val="7"/>
  </w:num>
  <w:num w:numId="6">
    <w:abstractNumId w:val="6"/>
  </w:num>
  <w:num w:numId="7">
    <w:abstractNumId w:val="5"/>
  </w:num>
  <w:num w:numId="8">
    <w:abstractNumId w:val="4"/>
  </w:num>
  <w:num w:numId="9">
    <w:abstractNumId w:val="14"/>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23"/>
  </w:num>
  <w:num w:numId="19">
    <w:abstractNumId w:val="29"/>
  </w:num>
  <w:num w:numId="20">
    <w:abstractNumId w:val="11"/>
  </w:num>
  <w:num w:numId="21">
    <w:abstractNumId w:val="10"/>
  </w:num>
  <w:num w:numId="22">
    <w:abstractNumId w:val="12"/>
  </w:num>
  <w:num w:numId="23">
    <w:abstractNumId w:val="21"/>
  </w:num>
  <w:num w:numId="24">
    <w:abstractNumId w:val="27"/>
  </w:num>
  <w:num w:numId="25">
    <w:abstractNumId w:val="26"/>
  </w:num>
  <w:num w:numId="26">
    <w:abstractNumId w:val="16"/>
  </w:num>
  <w:num w:numId="27">
    <w:abstractNumId w:val="24"/>
  </w:num>
  <w:num w:numId="28">
    <w:abstractNumId w:val="19"/>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19"/>
    <w:rsid w:val="00006FE7"/>
    <w:rsid w:val="000141CA"/>
    <w:rsid w:val="000150C0"/>
    <w:rsid w:val="00020B0C"/>
    <w:rsid w:val="00053160"/>
    <w:rsid w:val="00056822"/>
    <w:rsid w:val="00070D80"/>
    <w:rsid w:val="00074276"/>
    <w:rsid w:val="00090603"/>
    <w:rsid w:val="000B3970"/>
    <w:rsid w:val="000E082D"/>
    <w:rsid w:val="000F41AC"/>
    <w:rsid w:val="001026BD"/>
    <w:rsid w:val="00133690"/>
    <w:rsid w:val="001358A4"/>
    <w:rsid w:val="0013628F"/>
    <w:rsid w:val="001E0F87"/>
    <w:rsid w:val="002031B5"/>
    <w:rsid w:val="002211FF"/>
    <w:rsid w:val="0024015F"/>
    <w:rsid w:val="00240C92"/>
    <w:rsid w:val="0027296E"/>
    <w:rsid w:val="00274324"/>
    <w:rsid w:val="00285646"/>
    <w:rsid w:val="0029667E"/>
    <w:rsid w:val="002B1C85"/>
    <w:rsid w:val="002C1365"/>
    <w:rsid w:val="002F24DE"/>
    <w:rsid w:val="0031158D"/>
    <w:rsid w:val="00313BAC"/>
    <w:rsid w:val="00323729"/>
    <w:rsid w:val="0033755F"/>
    <w:rsid w:val="00356043"/>
    <w:rsid w:val="00396C1E"/>
    <w:rsid w:val="003A1C6C"/>
    <w:rsid w:val="003B158B"/>
    <w:rsid w:val="003C7E6E"/>
    <w:rsid w:val="003E45CF"/>
    <w:rsid w:val="003F0404"/>
    <w:rsid w:val="004010B3"/>
    <w:rsid w:val="004109A3"/>
    <w:rsid w:val="00413DBF"/>
    <w:rsid w:val="00415E2A"/>
    <w:rsid w:val="00416FDB"/>
    <w:rsid w:val="00431051"/>
    <w:rsid w:val="00443335"/>
    <w:rsid w:val="004D20DB"/>
    <w:rsid w:val="004E150B"/>
    <w:rsid w:val="004E1CC7"/>
    <w:rsid w:val="004E6F0A"/>
    <w:rsid w:val="00502679"/>
    <w:rsid w:val="00504DF9"/>
    <w:rsid w:val="00534706"/>
    <w:rsid w:val="0055612B"/>
    <w:rsid w:val="0056766A"/>
    <w:rsid w:val="0057417B"/>
    <w:rsid w:val="005925FC"/>
    <w:rsid w:val="005B0472"/>
    <w:rsid w:val="005C79D0"/>
    <w:rsid w:val="005D27EB"/>
    <w:rsid w:val="005D4B17"/>
    <w:rsid w:val="005D67C7"/>
    <w:rsid w:val="005D6E08"/>
    <w:rsid w:val="005E4E93"/>
    <w:rsid w:val="00645027"/>
    <w:rsid w:val="00646724"/>
    <w:rsid w:val="00652A4D"/>
    <w:rsid w:val="00653118"/>
    <w:rsid w:val="00657A1F"/>
    <w:rsid w:val="0069326B"/>
    <w:rsid w:val="00695BEB"/>
    <w:rsid w:val="006A3494"/>
    <w:rsid w:val="006B20E3"/>
    <w:rsid w:val="006B36DA"/>
    <w:rsid w:val="006D721E"/>
    <w:rsid w:val="006E22AE"/>
    <w:rsid w:val="006F1CDF"/>
    <w:rsid w:val="00710619"/>
    <w:rsid w:val="00725B87"/>
    <w:rsid w:val="007278E9"/>
    <w:rsid w:val="00756D16"/>
    <w:rsid w:val="00795BED"/>
    <w:rsid w:val="007C3F32"/>
    <w:rsid w:val="007D3B2A"/>
    <w:rsid w:val="007E35F5"/>
    <w:rsid w:val="007F2270"/>
    <w:rsid w:val="00837241"/>
    <w:rsid w:val="008378BA"/>
    <w:rsid w:val="0086449E"/>
    <w:rsid w:val="00875281"/>
    <w:rsid w:val="00875D75"/>
    <w:rsid w:val="008A3313"/>
    <w:rsid w:val="008B6955"/>
    <w:rsid w:val="008F5C0A"/>
    <w:rsid w:val="00914E45"/>
    <w:rsid w:val="00915244"/>
    <w:rsid w:val="00922B70"/>
    <w:rsid w:val="0094676B"/>
    <w:rsid w:val="0096414C"/>
    <w:rsid w:val="00976B38"/>
    <w:rsid w:val="00984E71"/>
    <w:rsid w:val="009A57BE"/>
    <w:rsid w:val="009B3C01"/>
    <w:rsid w:val="009C276C"/>
    <w:rsid w:val="009F406A"/>
    <w:rsid w:val="009F79D6"/>
    <w:rsid w:val="00A40BC5"/>
    <w:rsid w:val="00A448FA"/>
    <w:rsid w:val="00A47424"/>
    <w:rsid w:val="00A65840"/>
    <w:rsid w:val="00A738B2"/>
    <w:rsid w:val="00A80893"/>
    <w:rsid w:val="00A85426"/>
    <w:rsid w:val="00AD01B0"/>
    <w:rsid w:val="00AD0B16"/>
    <w:rsid w:val="00AE05AD"/>
    <w:rsid w:val="00B148AD"/>
    <w:rsid w:val="00B2020F"/>
    <w:rsid w:val="00B2085C"/>
    <w:rsid w:val="00B442C5"/>
    <w:rsid w:val="00B531A7"/>
    <w:rsid w:val="00B55943"/>
    <w:rsid w:val="00B60C2F"/>
    <w:rsid w:val="00B816DD"/>
    <w:rsid w:val="00B949C9"/>
    <w:rsid w:val="00BC580C"/>
    <w:rsid w:val="00BD1A22"/>
    <w:rsid w:val="00C06C1D"/>
    <w:rsid w:val="00C21F3B"/>
    <w:rsid w:val="00C86444"/>
    <w:rsid w:val="00C9084B"/>
    <w:rsid w:val="00CC39D6"/>
    <w:rsid w:val="00CD0ED4"/>
    <w:rsid w:val="00CD612C"/>
    <w:rsid w:val="00CD7A5E"/>
    <w:rsid w:val="00D021F5"/>
    <w:rsid w:val="00D070E4"/>
    <w:rsid w:val="00D11DE4"/>
    <w:rsid w:val="00D256BF"/>
    <w:rsid w:val="00D56AB4"/>
    <w:rsid w:val="00DC371F"/>
    <w:rsid w:val="00DE4938"/>
    <w:rsid w:val="00DF0BA2"/>
    <w:rsid w:val="00DF6EB9"/>
    <w:rsid w:val="00E15929"/>
    <w:rsid w:val="00E33CE2"/>
    <w:rsid w:val="00E37191"/>
    <w:rsid w:val="00E37BEF"/>
    <w:rsid w:val="00E42C6F"/>
    <w:rsid w:val="00E90965"/>
    <w:rsid w:val="00E91569"/>
    <w:rsid w:val="00E94F2C"/>
    <w:rsid w:val="00EA0357"/>
    <w:rsid w:val="00EA1DA5"/>
    <w:rsid w:val="00EA3C7E"/>
    <w:rsid w:val="00EB39FB"/>
    <w:rsid w:val="00ED62F1"/>
    <w:rsid w:val="00ED6B45"/>
    <w:rsid w:val="00EE2968"/>
    <w:rsid w:val="00EE4EB0"/>
    <w:rsid w:val="00F020C6"/>
    <w:rsid w:val="00F32678"/>
    <w:rsid w:val="00F52DC9"/>
    <w:rsid w:val="00F65FAF"/>
    <w:rsid w:val="00F710C7"/>
    <w:rsid w:val="00F95C2F"/>
    <w:rsid w:val="00FD2A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mso-position-horizontal-relative:page;mso-position-vertical-relative:page" o:allowoverlap="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39D6"/>
    <w:pPr>
      <w:spacing w:line="280" w:lineRule="exact"/>
      <w:jc w:val="both"/>
    </w:pPr>
    <w:rPr>
      <w:rFonts w:ascii="Arial" w:hAnsi="Arial"/>
      <w:szCs w:val="24"/>
      <w:lang w:val="de-DE" w:eastAsia="de-DE"/>
    </w:rPr>
  </w:style>
  <w:style w:type="paragraph" w:styleId="berschrift1">
    <w:name w:val="heading 1"/>
    <w:basedOn w:val="Standard"/>
    <w:next w:val="Standard"/>
    <w:qFormat/>
    <w:rsid w:val="00F95C2F"/>
    <w:pPr>
      <w:keepNext/>
      <w:spacing w:before="240" w:after="60"/>
      <w:outlineLvl w:val="0"/>
    </w:pPr>
    <w:rPr>
      <w:rFonts w:cs="Arial"/>
      <w:b/>
      <w:bCs/>
      <w:kern w:val="32"/>
      <w:sz w:val="24"/>
      <w:szCs w:val="32"/>
    </w:rPr>
  </w:style>
  <w:style w:type="paragraph" w:styleId="berschrift2">
    <w:name w:val="heading 2"/>
    <w:basedOn w:val="Standard"/>
    <w:next w:val="Standard"/>
    <w:qFormat/>
    <w:rsid w:val="000E082D"/>
    <w:pPr>
      <w:keepNext/>
      <w:spacing w:before="240" w:after="60"/>
      <w:outlineLvl w:val="1"/>
    </w:pPr>
    <w:rPr>
      <w:rFonts w:cs="Arial"/>
      <w:b/>
      <w:bCs/>
      <w:iCs/>
      <w:szCs w:val="28"/>
    </w:rPr>
  </w:style>
  <w:style w:type="paragraph" w:styleId="berschrift3">
    <w:name w:val="heading 3"/>
    <w:aliases w:val="Überschrift 4 + Tre"/>
    <w:basedOn w:val="Standard"/>
    <w:next w:val="Standard"/>
    <w:link w:val="berschrift3Zchn"/>
    <w:uiPriority w:val="9"/>
    <w:qFormat/>
    <w:rsid w:val="005925FC"/>
    <w:pPr>
      <w:outlineLvl w:val="2"/>
    </w:pPr>
    <w:rPr>
      <w:sz w:val="40"/>
    </w:rPr>
  </w:style>
  <w:style w:type="paragraph" w:styleId="berschrift4">
    <w:name w:val="heading 4"/>
    <w:basedOn w:val="Standard"/>
    <w:next w:val="Standard"/>
    <w:link w:val="berschrift4Zchn"/>
    <w:semiHidden/>
    <w:unhideWhenUsed/>
    <w:qFormat/>
    <w:rsid w:val="0013369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3369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336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Standard"/>
    <w:rsid w:val="005925FC"/>
    <w:pPr>
      <w:numPr>
        <w:numId w:val="3"/>
      </w:numPr>
    </w:pPr>
  </w:style>
  <w:style w:type="paragraph" w:customStyle="1" w:styleId="Aufzhlung">
    <w:name w:val="Aufzählung"/>
    <w:basedOn w:val="Standard"/>
    <w:rsid w:val="005925FC"/>
    <w:pPr>
      <w:numPr>
        <w:numId w:val="10"/>
      </w:numPr>
      <w:tabs>
        <w:tab w:val="clear" w:pos="720"/>
        <w:tab w:val="num" w:pos="360"/>
      </w:tabs>
      <w:ind w:left="0" w:firstLine="0"/>
    </w:pPr>
  </w:style>
  <w:style w:type="paragraph" w:customStyle="1" w:styleId="Titelberschrift">
    <w:name w:val="Titelüberschrift"/>
    <w:basedOn w:val="Standard"/>
    <w:rsid w:val="000E082D"/>
    <w:pPr>
      <w:spacing w:line="240" w:lineRule="auto"/>
    </w:pPr>
    <w:rPr>
      <w:rFonts w:ascii="Univers 55" w:hAnsi="Univers 55"/>
      <w:color w:val="808080"/>
      <w:sz w:val="50"/>
      <w:szCs w:val="50"/>
    </w:rPr>
  </w:style>
  <w:style w:type="paragraph" w:styleId="Untertitel">
    <w:name w:val="Subtitle"/>
    <w:aliases w:val="fett"/>
    <w:basedOn w:val="Standard"/>
    <w:qFormat/>
    <w:rsid w:val="005D6E08"/>
    <w:pPr>
      <w:spacing w:after="60"/>
      <w:outlineLvl w:val="1"/>
    </w:pPr>
    <w:rPr>
      <w:rFonts w:cs="Arial"/>
      <w:b/>
      <w:sz w:val="24"/>
    </w:rPr>
  </w:style>
  <w:style w:type="paragraph" w:customStyle="1" w:styleId="Untertitelnormal">
    <w:name w:val="Untertitel normal"/>
    <w:basedOn w:val="Standard"/>
    <w:rsid w:val="005D6E08"/>
    <w:rPr>
      <w:sz w:val="24"/>
    </w:rPr>
  </w:style>
  <w:style w:type="paragraph" w:styleId="Sprechblasentext">
    <w:name w:val="Balloon Text"/>
    <w:basedOn w:val="Standard"/>
    <w:link w:val="SprechblasentextZchn"/>
    <w:uiPriority w:val="99"/>
    <w:semiHidden/>
    <w:rsid w:val="007278E9"/>
    <w:rPr>
      <w:rFonts w:ascii="Tahoma" w:hAnsi="Tahoma" w:cs="Tahoma"/>
      <w:sz w:val="16"/>
      <w:szCs w:val="16"/>
    </w:rPr>
  </w:style>
  <w:style w:type="paragraph" w:styleId="Kopfzeile">
    <w:name w:val="header"/>
    <w:basedOn w:val="Standard"/>
    <w:rsid w:val="002B1C85"/>
    <w:pPr>
      <w:tabs>
        <w:tab w:val="center" w:pos="4536"/>
        <w:tab w:val="right" w:pos="9072"/>
      </w:tabs>
    </w:pPr>
  </w:style>
  <w:style w:type="paragraph" w:styleId="Fuzeile">
    <w:name w:val="footer"/>
    <w:basedOn w:val="Standard"/>
    <w:rsid w:val="002B1C85"/>
    <w:pPr>
      <w:tabs>
        <w:tab w:val="center" w:pos="4536"/>
        <w:tab w:val="right" w:pos="9072"/>
      </w:tabs>
    </w:pPr>
  </w:style>
  <w:style w:type="character" w:styleId="Seitenzahl">
    <w:name w:val="page number"/>
    <w:basedOn w:val="Absatz-Standardschriftart"/>
    <w:rsid w:val="002B1C85"/>
  </w:style>
  <w:style w:type="numbering" w:customStyle="1" w:styleId="KeineListe1">
    <w:name w:val="Keine Liste1"/>
    <w:next w:val="KeineListe"/>
    <w:uiPriority w:val="99"/>
    <w:semiHidden/>
    <w:unhideWhenUsed/>
    <w:rsid w:val="00710619"/>
  </w:style>
  <w:style w:type="paragraph" w:styleId="Kommentartext">
    <w:name w:val="annotation text"/>
    <w:basedOn w:val="Standard"/>
    <w:link w:val="KommentartextZchn"/>
    <w:uiPriority w:val="99"/>
    <w:unhideWhenUsed/>
    <w:rsid w:val="00710619"/>
    <w:pPr>
      <w:spacing w:line="240" w:lineRule="auto"/>
      <w:jc w:val="left"/>
    </w:pPr>
    <w:rPr>
      <w:rFonts w:ascii="Trebuchet MS" w:hAnsi="Trebuchet MS"/>
      <w:szCs w:val="20"/>
      <w:lang w:val="de-AT"/>
    </w:rPr>
  </w:style>
  <w:style w:type="character" w:customStyle="1" w:styleId="KommentartextZchn">
    <w:name w:val="Kommentartext Zchn"/>
    <w:basedOn w:val="Absatz-Standardschriftart"/>
    <w:link w:val="Kommentartext"/>
    <w:uiPriority w:val="99"/>
    <w:rsid w:val="00710619"/>
    <w:rPr>
      <w:rFonts w:ascii="Trebuchet MS" w:hAnsi="Trebuchet MS"/>
      <w:lang w:eastAsia="de-DE"/>
    </w:rPr>
  </w:style>
  <w:style w:type="character" w:styleId="Kommentarzeichen">
    <w:name w:val="annotation reference"/>
    <w:uiPriority w:val="99"/>
    <w:unhideWhenUsed/>
    <w:rsid w:val="00710619"/>
    <w:rPr>
      <w:sz w:val="16"/>
      <w:szCs w:val="16"/>
    </w:rPr>
  </w:style>
  <w:style w:type="character" w:customStyle="1" w:styleId="SprechblasentextZchn">
    <w:name w:val="Sprechblasentext Zchn"/>
    <w:basedOn w:val="Absatz-Standardschriftart"/>
    <w:link w:val="Sprechblasentext"/>
    <w:uiPriority w:val="99"/>
    <w:semiHidden/>
    <w:rsid w:val="00710619"/>
    <w:rPr>
      <w:rFonts w:ascii="Tahoma" w:hAnsi="Tahoma" w:cs="Tahoma"/>
      <w:sz w:val="16"/>
      <w:szCs w:val="16"/>
      <w:lang w:val="de-DE" w:eastAsia="de-DE"/>
    </w:rPr>
  </w:style>
  <w:style w:type="character" w:customStyle="1" w:styleId="berschrift3Zchn">
    <w:name w:val="Überschrift 3 Zchn"/>
    <w:aliases w:val="Überschrift 4 + Tre Zchn"/>
    <w:basedOn w:val="Absatz-Standardschriftart"/>
    <w:link w:val="berschrift3"/>
    <w:uiPriority w:val="9"/>
    <w:rsid w:val="00710619"/>
    <w:rPr>
      <w:rFonts w:ascii="Arial" w:hAnsi="Arial"/>
      <w:sz w:val="40"/>
      <w:szCs w:val="24"/>
      <w:lang w:val="de-DE" w:eastAsia="de-DE"/>
    </w:rPr>
  </w:style>
  <w:style w:type="character" w:styleId="Hyperlink">
    <w:name w:val="Hyperlink"/>
    <w:basedOn w:val="Absatz-Standardschriftart"/>
    <w:uiPriority w:val="99"/>
    <w:unhideWhenUsed/>
    <w:rsid w:val="00710619"/>
    <w:rPr>
      <w:color w:val="0000FF" w:themeColor="hyperlink"/>
      <w:u w:val="single"/>
    </w:rPr>
  </w:style>
  <w:style w:type="paragraph" w:customStyle="1" w:styleId="Default">
    <w:name w:val="Default"/>
    <w:rsid w:val="00710619"/>
    <w:pPr>
      <w:autoSpaceDE w:val="0"/>
      <w:autoSpaceDN w:val="0"/>
      <w:adjustRightInd w:val="0"/>
    </w:pPr>
    <w:rPr>
      <w:rFonts w:ascii="Arial" w:eastAsiaTheme="minorHAnsi" w:hAnsi="Arial" w:cs="Arial"/>
      <w:color w:val="000000"/>
      <w:sz w:val="24"/>
      <w:szCs w:val="24"/>
      <w:lang w:eastAsia="en-US"/>
    </w:rPr>
  </w:style>
  <w:style w:type="table" w:styleId="Tabellenraster">
    <w:name w:val="Table Grid"/>
    <w:basedOn w:val="NormaleTabelle"/>
    <w:rsid w:val="00BD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2C6F"/>
    <w:pPr>
      <w:ind w:left="720"/>
      <w:contextualSpacing/>
    </w:pPr>
  </w:style>
  <w:style w:type="table" w:customStyle="1" w:styleId="bmlfuweinfach">
    <w:name w:val="bmlfuw_einfach"/>
    <w:basedOn w:val="Tabellenraster"/>
    <w:uiPriority w:val="99"/>
    <w:rsid w:val="006A3494"/>
    <w:pPr>
      <w:jc w:val="right"/>
    </w:pPr>
    <w:rPr>
      <w:rFonts w:eastAsiaTheme="minorEastAsia" w:cstheme="minorBidi"/>
      <w:sz w:val="21"/>
      <w:szCs w:val="24"/>
      <w:lang w:val="de-DE" w:eastAsia="de-DE"/>
    </w:rPr>
    <w:tblPr>
      <w:jc w:val="right"/>
      <w:tblBorders>
        <w:top w:val="none" w:sz="0" w:space="0" w:color="auto"/>
        <w:left w:val="none" w:sz="0" w:space="0" w:color="auto"/>
        <w:bottom w:val="none" w:sz="0" w:space="0" w:color="auto"/>
        <w:right w:val="none" w:sz="0" w:space="0" w:color="auto"/>
        <w:insideH w:val="single" w:sz="2" w:space="0" w:color="auto"/>
        <w:insideV w:val="single" w:sz="2" w:space="0" w:color="auto"/>
      </w:tblBorders>
    </w:tblPr>
    <w:trPr>
      <w:jc w:val="right"/>
    </w:trPr>
    <w:tcPr>
      <w:vAlign w:val="center"/>
    </w:tcPr>
    <w:tblStylePr w:type="firstRow">
      <w:pPr>
        <w:jc w:val="right"/>
      </w:pPr>
      <w:rPr>
        <w:rFonts w:ascii="Times New Roman" w:hAnsi="Times New Roman"/>
        <w:b/>
        <w:color w:val="2869A1"/>
        <w:sz w:val="21"/>
      </w:rPr>
    </w:tblStylePr>
    <w:tblStylePr w:type="firstCol">
      <w:pPr>
        <w:jc w:val="left"/>
      </w:pPr>
      <w:rPr>
        <w:rFonts w:ascii="Times New Roman" w:hAnsi="Times New Roman"/>
        <w:b/>
        <w:color w:val="2869A1"/>
        <w:sz w:val="21"/>
      </w:rPr>
      <w:tblPr/>
      <w:tcPr>
        <w:vAlign w:val="center"/>
      </w:tcPr>
    </w:tblStylePr>
    <w:tblStylePr w:type="nwCell">
      <w:pPr>
        <w:jc w:val="left"/>
      </w:pPr>
      <w:rPr>
        <w:rFonts w:ascii="Times New Roman" w:hAnsi="Times New Roman"/>
        <w:b/>
        <w:color w:val="2869A1"/>
        <w:sz w:val="21"/>
      </w:rPr>
    </w:tblStylePr>
  </w:style>
  <w:style w:type="paragraph" w:customStyle="1" w:styleId="Tabelle">
    <w:name w:val="Tabelle"/>
    <w:uiPriority w:val="4"/>
    <w:qFormat/>
    <w:rsid w:val="006A3494"/>
    <w:rPr>
      <w:rFonts w:eastAsiaTheme="minorEastAsia" w:cstheme="minorBidi"/>
      <w:sz w:val="21"/>
      <w:szCs w:val="21"/>
      <w:lang w:val="de-DE" w:eastAsia="de-DE"/>
    </w:rPr>
  </w:style>
  <w:style w:type="paragraph" w:customStyle="1" w:styleId="TabelleTitel">
    <w:name w:val="Tabelle Titel"/>
    <w:next w:val="Standard"/>
    <w:autoRedefine/>
    <w:qFormat/>
    <w:rsid w:val="00756D16"/>
    <w:pPr>
      <w:spacing w:after="210"/>
    </w:pPr>
    <w:rPr>
      <w:rFonts w:ascii="Arial" w:eastAsia="Calibri" w:hAnsi="Arial" w:cs="Arial"/>
      <w:b/>
      <w:caps/>
      <w:lang w:eastAsia="ja-JP"/>
    </w:rPr>
  </w:style>
  <w:style w:type="paragraph" w:customStyle="1" w:styleId="Flietext">
    <w:name w:val="Fließtext"/>
    <w:basedOn w:val="Standard"/>
    <w:uiPriority w:val="2"/>
    <w:qFormat/>
    <w:rsid w:val="00133690"/>
    <w:pPr>
      <w:spacing w:before="270" w:line="276" w:lineRule="auto"/>
      <w:jc w:val="left"/>
    </w:pPr>
    <w:rPr>
      <w:rFonts w:ascii="Times New Roman" w:eastAsiaTheme="minorEastAsia" w:hAnsi="Times New Roman"/>
      <w:color w:val="000000"/>
      <w:sz w:val="21"/>
      <w:szCs w:val="21"/>
      <w:lang w:val="de-AT" w:eastAsia="ja-JP"/>
    </w:rPr>
  </w:style>
  <w:style w:type="paragraph" w:customStyle="1" w:styleId="1Unterkapitel">
    <w:name w:val="1. Unterkapitel"/>
    <w:aliases w:val="1 UK"/>
    <w:basedOn w:val="berschrift3"/>
    <w:next w:val="Flietext"/>
    <w:uiPriority w:val="3"/>
    <w:qFormat/>
    <w:rsid w:val="00133690"/>
    <w:pPr>
      <w:keepNext/>
      <w:numPr>
        <w:ilvl w:val="1"/>
        <w:numId w:val="29"/>
      </w:numPr>
      <w:spacing w:before="270" w:line="270" w:lineRule="exact"/>
      <w:jc w:val="left"/>
      <w:outlineLvl w:val="1"/>
    </w:pPr>
    <w:rPr>
      <w:rFonts w:ascii="Times New Roman" w:eastAsiaTheme="minorEastAsia" w:hAnsi="Times New Roman"/>
      <w:b/>
      <w:bCs/>
      <w:caps/>
      <w:color w:val="000000"/>
      <w:sz w:val="21"/>
      <w:szCs w:val="21"/>
      <w:lang w:val="de-AT" w:eastAsia="ja-JP"/>
    </w:rPr>
  </w:style>
  <w:style w:type="paragraph" w:customStyle="1" w:styleId="11Unterkapitel">
    <w:name w:val="1.1 Unterkapitel"/>
    <w:aliases w:val="1.1 UK"/>
    <w:basedOn w:val="berschrift4"/>
    <w:next w:val="Flietext"/>
    <w:uiPriority w:val="3"/>
    <w:qFormat/>
    <w:rsid w:val="00133690"/>
    <w:pPr>
      <w:keepLines w:val="0"/>
      <w:numPr>
        <w:ilvl w:val="2"/>
        <w:numId w:val="29"/>
      </w:numPr>
      <w:tabs>
        <w:tab w:val="num" w:pos="360"/>
      </w:tabs>
      <w:spacing w:before="270" w:line="270" w:lineRule="exact"/>
      <w:ind w:left="0" w:firstLine="0"/>
      <w:jc w:val="left"/>
      <w:outlineLvl w:val="2"/>
    </w:pPr>
    <w:rPr>
      <w:rFonts w:ascii="Times New Roman" w:eastAsiaTheme="minorEastAsia" w:hAnsi="Times New Roman" w:cs="Times New Roman"/>
      <w:b w:val="0"/>
      <w:bCs w:val="0"/>
      <w:i w:val="0"/>
      <w:iCs w:val="0"/>
      <w:caps/>
      <w:color w:val="000000"/>
      <w:sz w:val="21"/>
      <w:szCs w:val="21"/>
      <w:lang w:val="de-AT" w:eastAsia="ja-JP"/>
    </w:rPr>
  </w:style>
  <w:style w:type="paragraph" w:customStyle="1" w:styleId="12Unterkapitel">
    <w:name w:val="1.2 Unterkapitel"/>
    <w:aliases w:val="1.2 UK"/>
    <w:basedOn w:val="berschrift5"/>
    <w:next w:val="Flietext"/>
    <w:uiPriority w:val="3"/>
    <w:qFormat/>
    <w:rsid w:val="00133690"/>
    <w:pPr>
      <w:keepLines w:val="0"/>
      <w:numPr>
        <w:ilvl w:val="3"/>
        <w:numId w:val="29"/>
      </w:numPr>
      <w:tabs>
        <w:tab w:val="num" w:pos="360"/>
      </w:tabs>
      <w:spacing w:before="270" w:line="270" w:lineRule="exact"/>
      <w:ind w:left="0" w:firstLine="0"/>
      <w:jc w:val="left"/>
      <w:outlineLvl w:val="3"/>
    </w:pPr>
    <w:rPr>
      <w:rFonts w:ascii="Times New Roman" w:eastAsiaTheme="minorEastAsia" w:hAnsi="Times New Roman" w:cs="Times New Roman"/>
      <w:caps/>
      <w:color w:val="000000"/>
      <w:sz w:val="21"/>
      <w:szCs w:val="21"/>
      <w:lang w:val="de-AT" w:eastAsia="ja-JP"/>
    </w:rPr>
  </w:style>
  <w:style w:type="paragraph" w:customStyle="1" w:styleId="13Unterkapitel">
    <w:name w:val="1.3 Unterkapitel"/>
    <w:aliases w:val="1.3 UK"/>
    <w:basedOn w:val="berschrift6"/>
    <w:next w:val="Flietext"/>
    <w:uiPriority w:val="3"/>
    <w:qFormat/>
    <w:rsid w:val="00133690"/>
    <w:pPr>
      <w:keepLines w:val="0"/>
      <w:numPr>
        <w:ilvl w:val="4"/>
        <w:numId w:val="29"/>
      </w:numPr>
      <w:tabs>
        <w:tab w:val="num" w:pos="360"/>
      </w:tabs>
      <w:spacing w:before="270" w:line="270" w:lineRule="exact"/>
      <w:ind w:left="0" w:firstLine="0"/>
      <w:jc w:val="left"/>
      <w:outlineLvl w:val="4"/>
    </w:pPr>
    <w:rPr>
      <w:rFonts w:ascii="Times New Roman" w:eastAsiaTheme="minorEastAsia" w:hAnsi="Times New Roman" w:cs="Times New Roman"/>
      <w:i w:val="0"/>
      <w:iCs w:val="0"/>
      <w:caps/>
      <w:color w:val="000000"/>
      <w:sz w:val="21"/>
      <w:szCs w:val="21"/>
      <w:lang w:val="de-AT" w:eastAsia="ja-JP"/>
    </w:rPr>
  </w:style>
  <w:style w:type="paragraph" w:customStyle="1" w:styleId="14Unterkapitel">
    <w:name w:val="1.4 Unterkapitel"/>
    <w:aliases w:val="1.4 UK"/>
    <w:basedOn w:val="Verzeichnis7"/>
    <w:next w:val="Flietext"/>
    <w:uiPriority w:val="3"/>
    <w:qFormat/>
    <w:rsid w:val="00133690"/>
    <w:pPr>
      <w:keepNext/>
      <w:numPr>
        <w:ilvl w:val="5"/>
        <w:numId w:val="29"/>
      </w:numPr>
      <w:tabs>
        <w:tab w:val="num" w:pos="360"/>
        <w:tab w:val="right" w:leader="dot" w:pos="9072"/>
      </w:tabs>
      <w:spacing w:before="270" w:after="0" w:line="270" w:lineRule="exact"/>
      <w:ind w:left="1200" w:firstLine="0"/>
      <w:jc w:val="left"/>
      <w:outlineLvl w:val="5"/>
    </w:pPr>
    <w:rPr>
      <w:rFonts w:ascii="Times New Roman" w:eastAsiaTheme="minorEastAsia" w:hAnsi="Times New Roman"/>
      <w:caps/>
      <w:noProof/>
      <w:color w:val="000000"/>
      <w:sz w:val="21"/>
      <w:szCs w:val="21"/>
      <w:lang w:val="de-AT" w:eastAsia="ja-JP"/>
    </w:rPr>
  </w:style>
  <w:style w:type="paragraph" w:customStyle="1" w:styleId="15Unterkapitel">
    <w:name w:val="1.5 Unterkapitel"/>
    <w:aliases w:val="1.5 UK"/>
    <w:basedOn w:val="Verzeichnis8"/>
    <w:next w:val="Flietext"/>
    <w:uiPriority w:val="3"/>
    <w:qFormat/>
    <w:rsid w:val="00133690"/>
    <w:pPr>
      <w:keepNext/>
      <w:numPr>
        <w:ilvl w:val="6"/>
        <w:numId w:val="29"/>
      </w:numPr>
      <w:tabs>
        <w:tab w:val="left" w:pos="284"/>
        <w:tab w:val="num" w:pos="360"/>
        <w:tab w:val="left" w:pos="1418"/>
        <w:tab w:val="left" w:pos="1680"/>
        <w:tab w:val="right" w:leader="dot" w:pos="9072"/>
      </w:tabs>
      <w:spacing w:before="270" w:after="0" w:line="270" w:lineRule="exact"/>
      <w:ind w:left="1400" w:firstLine="0"/>
      <w:jc w:val="left"/>
      <w:outlineLvl w:val="5"/>
    </w:pPr>
    <w:rPr>
      <w:rFonts w:ascii="Times New Roman" w:eastAsiaTheme="minorEastAsia" w:hAnsi="Times New Roman"/>
      <w:caps/>
      <w:noProof/>
      <w:color w:val="000000"/>
      <w:sz w:val="21"/>
      <w:szCs w:val="21"/>
      <w:lang w:val="de-AT" w:eastAsia="ja-JP"/>
    </w:rPr>
  </w:style>
  <w:style w:type="paragraph" w:customStyle="1" w:styleId="berschrift118pt">
    <w:name w:val="Überschrift 1 18pt"/>
    <w:aliases w:val="ÜS 1 18pt"/>
    <w:basedOn w:val="berschrift1"/>
    <w:next w:val="Standard"/>
    <w:qFormat/>
    <w:rsid w:val="00133690"/>
    <w:pPr>
      <w:numPr>
        <w:numId w:val="29"/>
      </w:numPr>
      <w:spacing w:before="360" w:after="90" w:line="360" w:lineRule="exact"/>
      <w:jc w:val="left"/>
    </w:pPr>
    <w:rPr>
      <w:rFonts w:ascii="Times New Roman" w:hAnsi="Times New Roman" w:cstheme="majorBidi"/>
      <w:b w:val="0"/>
      <w:bCs w:val="0"/>
      <w:caps/>
      <w:color w:val="1F6BAE"/>
      <w:kern w:val="0"/>
      <w:sz w:val="36"/>
      <w:szCs w:val="48"/>
      <w:lang w:val="de-AT" w:eastAsia="ja-JP"/>
    </w:rPr>
  </w:style>
  <w:style w:type="character" w:customStyle="1" w:styleId="berschrift4Zchn">
    <w:name w:val="Überschrift 4 Zchn"/>
    <w:basedOn w:val="Absatz-Standardschriftart"/>
    <w:link w:val="berschrift4"/>
    <w:semiHidden/>
    <w:rsid w:val="00133690"/>
    <w:rPr>
      <w:rFonts w:asciiTheme="majorHAnsi" w:eastAsiaTheme="majorEastAsia" w:hAnsiTheme="majorHAnsi" w:cstheme="majorBidi"/>
      <w:b/>
      <w:bCs/>
      <w:i/>
      <w:iCs/>
      <w:color w:val="4F81BD" w:themeColor="accent1"/>
      <w:szCs w:val="24"/>
      <w:lang w:val="de-DE" w:eastAsia="de-DE"/>
    </w:rPr>
  </w:style>
  <w:style w:type="character" w:customStyle="1" w:styleId="berschrift5Zchn">
    <w:name w:val="Überschrift 5 Zchn"/>
    <w:basedOn w:val="Absatz-Standardschriftart"/>
    <w:link w:val="berschrift5"/>
    <w:semiHidden/>
    <w:rsid w:val="00133690"/>
    <w:rPr>
      <w:rFonts w:asciiTheme="majorHAnsi" w:eastAsiaTheme="majorEastAsia" w:hAnsiTheme="majorHAnsi" w:cstheme="majorBidi"/>
      <w:color w:val="243F60" w:themeColor="accent1" w:themeShade="7F"/>
      <w:szCs w:val="24"/>
      <w:lang w:val="de-DE" w:eastAsia="de-DE"/>
    </w:rPr>
  </w:style>
  <w:style w:type="character" w:customStyle="1" w:styleId="berschrift6Zchn">
    <w:name w:val="Überschrift 6 Zchn"/>
    <w:basedOn w:val="Absatz-Standardschriftart"/>
    <w:link w:val="berschrift6"/>
    <w:semiHidden/>
    <w:rsid w:val="00133690"/>
    <w:rPr>
      <w:rFonts w:asciiTheme="majorHAnsi" w:eastAsiaTheme="majorEastAsia" w:hAnsiTheme="majorHAnsi" w:cstheme="majorBidi"/>
      <w:i/>
      <w:iCs/>
      <w:color w:val="243F60" w:themeColor="accent1" w:themeShade="7F"/>
      <w:szCs w:val="24"/>
      <w:lang w:val="de-DE" w:eastAsia="de-DE"/>
    </w:rPr>
  </w:style>
  <w:style w:type="paragraph" w:styleId="Verzeichnis7">
    <w:name w:val="toc 7"/>
    <w:basedOn w:val="Standard"/>
    <w:next w:val="Standard"/>
    <w:autoRedefine/>
    <w:rsid w:val="00133690"/>
    <w:pPr>
      <w:spacing w:after="100"/>
      <w:ind w:left="1200"/>
    </w:pPr>
  </w:style>
  <w:style w:type="paragraph" w:styleId="Verzeichnis8">
    <w:name w:val="toc 8"/>
    <w:basedOn w:val="Standard"/>
    <w:next w:val="Standard"/>
    <w:autoRedefine/>
    <w:rsid w:val="00133690"/>
    <w:pPr>
      <w:spacing w:after="100"/>
      <w:ind w:left="1400"/>
    </w:pPr>
  </w:style>
  <w:style w:type="character" w:styleId="BesuchterHyperlink">
    <w:name w:val="FollowedHyperlink"/>
    <w:basedOn w:val="Absatz-Standardschriftart"/>
    <w:rsid w:val="00240C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39D6"/>
    <w:pPr>
      <w:spacing w:line="280" w:lineRule="exact"/>
      <w:jc w:val="both"/>
    </w:pPr>
    <w:rPr>
      <w:rFonts w:ascii="Arial" w:hAnsi="Arial"/>
      <w:szCs w:val="24"/>
      <w:lang w:val="de-DE" w:eastAsia="de-DE"/>
    </w:rPr>
  </w:style>
  <w:style w:type="paragraph" w:styleId="berschrift1">
    <w:name w:val="heading 1"/>
    <w:basedOn w:val="Standard"/>
    <w:next w:val="Standard"/>
    <w:qFormat/>
    <w:rsid w:val="00F95C2F"/>
    <w:pPr>
      <w:keepNext/>
      <w:spacing w:before="240" w:after="60"/>
      <w:outlineLvl w:val="0"/>
    </w:pPr>
    <w:rPr>
      <w:rFonts w:cs="Arial"/>
      <w:b/>
      <w:bCs/>
      <w:kern w:val="32"/>
      <w:sz w:val="24"/>
      <w:szCs w:val="32"/>
    </w:rPr>
  </w:style>
  <w:style w:type="paragraph" w:styleId="berschrift2">
    <w:name w:val="heading 2"/>
    <w:basedOn w:val="Standard"/>
    <w:next w:val="Standard"/>
    <w:qFormat/>
    <w:rsid w:val="000E082D"/>
    <w:pPr>
      <w:keepNext/>
      <w:spacing w:before="240" w:after="60"/>
      <w:outlineLvl w:val="1"/>
    </w:pPr>
    <w:rPr>
      <w:rFonts w:cs="Arial"/>
      <w:b/>
      <w:bCs/>
      <w:iCs/>
      <w:szCs w:val="28"/>
    </w:rPr>
  </w:style>
  <w:style w:type="paragraph" w:styleId="berschrift3">
    <w:name w:val="heading 3"/>
    <w:aliases w:val="Überschrift 4 + Tre"/>
    <w:basedOn w:val="Standard"/>
    <w:next w:val="Standard"/>
    <w:link w:val="berschrift3Zchn"/>
    <w:uiPriority w:val="9"/>
    <w:qFormat/>
    <w:rsid w:val="005925FC"/>
    <w:pPr>
      <w:outlineLvl w:val="2"/>
    </w:pPr>
    <w:rPr>
      <w:sz w:val="40"/>
    </w:rPr>
  </w:style>
  <w:style w:type="paragraph" w:styleId="berschrift4">
    <w:name w:val="heading 4"/>
    <w:basedOn w:val="Standard"/>
    <w:next w:val="Standard"/>
    <w:link w:val="berschrift4Zchn"/>
    <w:semiHidden/>
    <w:unhideWhenUsed/>
    <w:qFormat/>
    <w:rsid w:val="0013369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3369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336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Standard"/>
    <w:rsid w:val="005925FC"/>
    <w:pPr>
      <w:numPr>
        <w:numId w:val="3"/>
      </w:numPr>
    </w:pPr>
  </w:style>
  <w:style w:type="paragraph" w:customStyle="1" w:styleId="Aufzhlung">
    <w:name w:val="Aufzählung"/>
    <w:basedOn w:val="Standard"/>
    <w:rsid w:val="005925FC"/>
    <w:pPr>
      <w:numPr>
        <w:numId w:val="10"/>
      </w:numPr>
      <w:tabs>
        <w:tab w:val="clear" w:pos="720"/>
        <w:tab w:val="num" w:pos="360"/>
      </w:tabs>
      <w:ind w:left="0" w:firstLine="0"/>
    </w:pPr>
  </w:style>
  <w:style w:type="paragraph" w:customStyle="1" w:styleId="Titelberschrift">
    <w:name w:val="Titelüberschrift"/>
    <w:basedOn w:val="Standard"/>
    <w:rsid w:val="000E082D"/>
    <w:pPr>
      <w:spacing w:line="240" w:lineRule="auto"/>
    </w:pPr>
    <w:rPr>
      <w:rFonts w:ascii="Univers 55" w:hAnsi="Univers 55"/>
      <w:color w:val="808080"/>
      <w:sz w:val="50"/>
      <w:szCs w:val="50"/>
    </w:rPr>
  </w:style>
  <w:style w:type="paragraph" w:styleId="Untertitel">
    <w:name w:val="Subtitle"/>
    <w:aliases w:val="fett"/>
    <w:basedOn w:val="Standard"/>
    <w:qFormat/>
    <w:rsid w:val="005D6E08"/>
    <w:pPr>
      <w:spacing w:after="60"/>
      <w:outlineLvl w:val="1"/>
    </w:pPr>
    <w:rPr>
      <w:rFonts w:cs="Arial"/>
      <w:b/>
      <w:sz w:val="24"/>
    </w:rPr>
  </w:style>
  <w:style w:type="paragraph" w:customStyle="1" w:styleId="Untertitelnormal">
    <w:name w:val="Untertitel normal"/>
    <w:basedOn w:val="Standard"/>
    <w:rsid w:val="005D6E08"/>
    <w:rPr>
      <w:sz w:val="24"/>
    </w:rPr>
  </w:style>
  <w:style w:type="paragraph" w:styleId="Sprechblasentext">
    <w:name w:val="Balloon Text"/>
    <w:basedOn w:val="Standard"/>
    <w:link w:val="SprechblasentextZchn"/>
    <w:uiPriority w:val="99"/>
    <w:semiHidden/>
    <w:rsid w:val="007278E9"/>
    <w:rPr>
      <w:rFonts w:ascii="Tahoma" w:hAnsi="Tahoma" w:cs="Tahoma"/>
      <w:sz w:val="16"/>
      <w:szCs w:val="16"/>
    </w:rPr>
  </w:style>
  <w:style w:type="paragraph" w:styleId="Kopfzeile">
    <w:name w:val="header"/>
    <w:basedOn w:val="Standard"/>
    <w:rsid w:val="002B1C85"/>
    <w:pPr>
      <w:tabs>
        <w:tab w:val="center" w:pos="4536"/>
        <w:tab w:val="right" w:pos="9072"/>
      </w:tabs>
    </w:pPr>
  </w:style>
  <w:style w:type="paragraph" w:styleId="Fuzeile">
    <w:name w:val="footer"/>
    <w:basedOn w:val="Standard"/>
    <w:rsid w:val="002B1C85"/>
    <w:pPr>
      <w:tabs>
        <w:tab w:val="center" w:pos="4536"/>
        <w:tab w:val="right" w:pos="9072"/>
      </w:tabs>
    </w:pPr>
  </w:style>
  <w:style w:type="character" w:styleId="Seitenzahl">
    <w:name w:val="page number"/>
    <w:basedOn w:val="Absatz-Standardschriftart"/>
    <w:rsid w:val="002B1C85"/>
  </w:style>
  <w:style w:type="numbering" w:customStyle="1" w:styleId="KeineListe1">
    <w:name w:val="Keine Liste1"/>
    <w:next w:val="KeineListe"/>
    <w:uiPriority w:val="99"/>
    <w:semiHidden/>
    <w:unhideWhenUsed/>
    <w:rsid w:val="00710619"/>
  </w:style>
  <w:style w:type="paragraph" w:styleId="Kommentartext">
    <w:name w:val="annotation text"/>
    <w:basedOn w:val="Standard"/>
    <w:link w:val="KommentartextZchn"/>
    <w:uiPriority w:val="99"/>
    <w:unhideWhenUsed/>
    <w:rsid w:val="00710619"/>
    <w:pPr>
      <w:spacing w:line="240" w:lineRule="auto"/>
      <w:jc w:val="left"/>
    </w:pPr>
    <w:rPr>
      <w:rFonts w:ascii="Trebuchet MS" w:hAnsi="Trebuchet MS"/>
      <w:szCs w:val="20"/>
      <w:lang w:val="de-AT"/>
    </w:rPr>
  </w:style>
  <w:style w:type="character" w:customStyle="1" w:styleId="KommentartextZchn">
    <w:name w:val="Kommentartext Zchn"/>
    <w:basedOn w:val="Absatz-Standardschriftart"/>
    <w:link w:val="Kommentartext"/>
    <w:uiPriority w:val="99"/>
    <w:rsid w:val="00710619"/>
    <w:rPr>
      <w:rFonts w:ascii="Trebuchet MS" w:hAnsi="Trebuchet MS"/>
      <w:lang w:eastAsia="de-DE"/>
    </w:rPr>
  </w:style>
  <w:style w:type="character" w:styleId="Kommentarzeichen">
    <w:name w:val="annotation reference"/>
    <w:uiPriority w:val="99"/>
    <w:unhideWhenUsed/>
    <w:rsid w:val="00710619"/>
    <w:rPr>
      <w:sz w:val="16"/>
      <w:szCs w:val="16"/>
    </w:rPr>
  </w:style>
  <w:style w:type="character" w:customStyle="1" w:styleId="SprechblasentextZchn">
    <w:name w:val="Sprechblasentext Zchn"/>
    <w:basedOn w:val="Absatz-Standardschriftart"/>
    <w:link w:val="Sprechblasentext"/>
    <w:uiPriority w:val="99"/>
    <w:semiHidden/>
    <w:rsid w:val="00710619"/>
    <w:rPr>
      <w:rFonts w:ascii="Tahoma" w:hAnsi="Tahoma" w:cs="Tahoma"/>
      <w:sz w:val="16"/>
      <w:szCs w:val="16"/>
      <w:lang w:val="de-DE" w:eastAsia="de-DE"/>
    </w:rPr>
  </w:style>
  <w:style w:type="character" w:customStyle="1" w:styleId="berschrift3Zchn">
    <w:name w:val="Überschrift 3 Zchn"/>
    <w:aliases w:val="Überschrift 4 + Tre Zchn"/>
    <w:basedOn w:val="Absatz-Standardschriftart"/>
    <w:link w:val="berschrift3"/>
    <w:uiPriority w:val="9"/>
    <w:rsid w:val="00710619"/>
    <w:rPr>
      <w:rFonts w:ascii="Arial" w:hAnsi="Arial"/>
      <w:sz w:val="40"/>
      <w:szCs w:val="24"/>
      <w:lang w:val="de-DE" w:eastAsia="de-DE"/>
    </w:rPr>
  </w:style>
  <w:style w:type="character" w:styleId="Hyperlink">
    <w:name w:val="Hyperlink"/>
    <w:basedOn w:val="Absatz-Standardschriftart"/>
    <w:uiPriority w:val="99"/>
    <w:unhideWhenUsed/>
    <w:rsid w:val="00710619"/>
    <w:rPr>
      <w:color w:val="0000FF" w:themeColor="hyperlink"/>
      <w:u w:val="single"/>
    </w:rPr>
  </w:style>
  <w:style w:type="paragraph" w:customStyle="1" w:styleId="Default">
    <w:name w:val="Default"/>
    <w:rsid w:val="00710619"/>
    <w:pPr>
      <w:autoSpaceDE w:val="0"/>
      <w:autoSpaceDN w:val="0"/>
      <w:adjustRightInd w:val="0"/>
    </w:pPr>
    <w:rPr>
      <w:rFonts w:ascii="Arial" w:eastAsiaTheme="minorHAnsi" w:hAnsi="Arial" w:cs="Arial"/>
      <w:color w:val="000000"/>
      <w:sz w:val="24"/>
      <w:szCs w:val="24"/>
      <w:lang w:eastAsia="en-US"/>
    </w:rPr>
  </w:style>
  <w:style w:type="table" w:styleId="Tabellenraster">
    <w:name w:val="Table Grid"/>
    <w:basedOn w:val="NormaleTabelle"/>
    <w:rsid w:val="00BD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2C6F"/>
    <w:pPr>
      <w:ind w:left="720"/>
      <w:contextualSpacing/>
    </w:pPr>
  </w:style>
  <w:style w:type="table" w:customStyle="1" w:styleId="bmlfuweinfach">
    <w:name w:val="bmlfuw_einfach"/>
    <w:basedOn w:val="Tabellenraster"/>
    <w:uiPriority w:val="99"/>
    <w:rsid w:val="006A3494"/>
    <w:pPr>
      <w:jc w:val="right"/>
    </w:pPr>
    <w:rPr>
      <w:rFonts w:eastAsiaTheme="minorEastAsia" w:cstheme="minorBidi"/>
      <w:sz w:val="21"/>
      <w:szCs w:val="24"/>
      <w:lang w:val="de-DE" w:eastAsia="de-DE"/>
    </w:rPr>
    <w:tblPr>
      <w:jc w:val="right"/>
      <w:tblBorders>
        <w:top w:val="none" w:sz="0" w:space="0" w:color="auto"/>
        <w:left w:val="none" w:sz="0" w:space="0" w:color="auto"/>
        <w:bottom w:val="none" w:sz="0" w:space="0" w:color="auto"/>
        <w:right w:val="none" w:sz="0" w:space="0" w:color="auto"/>
        <w:insideH w:val="single" w:sz="2" w:space="0" w:color="auto"/>
        <w:insideV w:val="single" w:sz="2" w:space="0" w:color="auto"/>
      </w:tblBorders>
    </w:tblPr>
    <w:trPr>
      <w:jc w:val="right"/>
    </w:trPr>
    <w:tcPr>
      <w:vAlign w:val="center"/>
    </w:tcPr>
    <w:tblStylePr w:type="firstRow">
      <w:pPr>
        <w:jc w:val="right"/>
      </w:pPr>
      <w:rPr>
        <w:rFonts w:ascii="Times New Roman" w:hAnsi="Times New Roman"/>
        <w:b/>
        <w:color w:val="2869A1"/>
        <w:sz w:val="21"/>
      </w:rPr>
    </w:tblStylePr>
    <w:tblStylePr w:type="firstCol">
      <w:pPr>
        <w:jc w:val="left"/>
      </w:pPr>
      <w:rPr>
        <w:rFonts w:ascii="Times New Roman" w:hAnsi="Times New Roman"/>
        <w:b/>
        <w:color w:val="2869A1"/>
        <w:sz w:val="21"/>
      </w:rPr>
      <w:tblPr/>
      <w:tcPr>
        <w:vAlign w:val="center"/>
      </w:tcPr>
    </w:tblStylePr>
    <w:tblStylePr w:type="nwCell">
      <w:pPr>
        <w:jc w:val="left"/>
      </w:pPr>
      <w:rPr>
        <w:rFonts w:ascii="Times New Roman" w:hAnsi="Times New Roman"/>
        <w:b/>
        <w:color w:val="2869A1"/>
        <w:sz w:val="21"/>
      </w:rPr>
    </w:tblStylePr>
  </w:style>
  <w:style w:type="paragraph" w:customStyle="1" w:styleId="Tabelle">
    <w:name w:val="Tabelle"/>
    <w:uiPriority w:val="4"/>
    <w:qFormat/>
    <w:rsid w:val="006A3494"/>
    <w:rPr>
      <w:rFonts w:eastAsiaTheme="minorEastAsia" w:cstheme="minorBidi"/>
      <w:sz w:val="21"/>
      <w:szCs w:val="21"/>
      <w:lang w:val="de-DE" w:eastAsia="de-DE"/>
    </w:rPr>
  </w:style>
  <w:style w:type="paragraph" w:customStyle="1" w:styleId="TabelleTitel">
    <w:name w:val="Tabelle Titel"/>
    <w:next w:val="Standard"/>
    <w:autoRedefine/>
    <w:qFormat/>
    <w:rsid w:val="00756D16"/>
    <w:pPr>
      <w:spacing w:after="210"/>
    </w:pPr>
    <w:rPr>
      <w:rFonts w:ascii="Arial" w:eastAsia="Calibri" w:hAnsi="Arial" w:cs="Arial"/>
      <w:b/>
      <w:caps/>
      <w:lang w:eastAsia="ja-JP"/>
    </w:rPr>
  </w:style>
  <w:style w:type="paragraph" w:customStyle="1" w:styleId="Flietext">
    <w:name w:val="Fließtext"/>
    <w:basedOn w:val="Standard"/>
    <w:uiPriority w:val="2"/>
    <w:qFormat/>
    <w:rsid w:val="00133690"/>
    <w:pPr>
      <w:spacing w:before="270" w:line="276" w:lineRule="auto"/>
      <w:jc w:val="left"/>
    </w:pPr>
    <w:rPr>
      <w:rFonts w:ascii="Times New Roman" w:eastAsiaTheme="minorEastAsia" w:hAnsi="Times New Roman"/>
      <w:color w:val="000000"/>
      <w:sz w:val="21"/>
      <w:szCs w:val="21"/>
      <w:lang w:val="de-AT" w:eastAsia="ja-JP"/>
    </w:rPr>
  </w:style>
  <w:style w:type="paragraph" w:customStyle="1" w:styleId="1Unterkapitel">
    <w:name w:val="1. Unterkapitel"/>
    <w:aliases w:val="1 UK"/>
    <w:basedOn w:val="berschrift3"/>
    <w:next w:val="Flietext"/>
    <w:uiPriority w:val="3"/>
    <w:qFormat/>
    <w:rsid w:val="00133690"/>
    <w:pPr>
      <w:keepNext/>
      <w:numPr>
        <w:ilvl w:val="1"/>
        <w:numId w:val="29"/>
      </w:numPr>
      <w:spacing w:before="270" w:line="270" w:lineRule="exact"/>
      <w:jc w:val="left"/>
      <w:outlineLvl w:val="1"/>
    </w:pPr>
    <w:rPr>
      <w:rFonts w:ascii="Times New Roman" w:eastAsiaTheme="minorEastAsia" w:hAnsi="Times New Roman"/>
      <w:b/>
      <w:bCs/>
      <w:caps/>
      <w:color w:val="000000"/>
      <w:sz w:val="21"/>
      <w:szCs w:val="21"/>
      <w:lang w:val="de-AT" w:eastAsia="ja-JP"/>
    </w:rPr>
  </w:style>
  <w:style w:type="paragraph" w:customStyle="1" w:styleId="11Unterkapitel">
    <w:name w:val="1.1 Unterkapitel"/>
    <w:aliases w:val="1.1 UK"/>
    <w:basedOn w:val="berschrift4"/>
    <w:next w:val="Flietext"/>
    <w:uiPriority w:val="3"/>
    <w:qFormat/>
    <w:rsid w:val="00133690"/>
    <w:pPr>
      <w:keepLines w:val="0"/>
      <w:numPr>
        <w:ilvl w:val="2"/>
        <w:numId w:val="29"/>
      </w:numPr>
      <w:tabs>
        <w:tab w:val="num" w:pos="360"/>
      </w:tabs>
      <w:spacing w:before="270" w:line="270" w:lineRule="exact"/>
      <w:ind w:left="0" w:firstLine="0"/>
      <w:jc w:val="left"/>
      <w:outlineLvl w:val="2"/>
    </w:pPr>
    <w:rPr>
      <w:rFonts w:ascii="Times New Roman" w:eastAsiaTheme="minorEastAsia" w:hAnsi="Times New Roman" w:cs="Times New Roman"/>
      <w:b w:val="0"/>
      <w:bCs w:val="0"/>
      <w:i w:val="0"/>
      <w:iCs w:val="0"/>
      <w:caps/>
      <w:color w:val="000000"/>
      <w:sz w:val="21"/>
      <w:szCs w:val="21"/>
      <w:lang w:val="de-AT" w:eastAsia="ja-JP"/>
    </w:rPr>
  </w:style>
  <w:style w:type="paragraph" w:customStyle="1" w:styleId="12Unterkapitel">
    <w:name w:val="1.2 Unterkapitel"/>
    <w:aliases w:val="1.2 UK"/>
    <w:basedOn w:val="berschrift5"/>
    <w:next w:val="Flietext"/>
    <w:uiPriority w:val="3"/>
    <w:qFormat/>
    <w:rsid w:val="00133690"/>
    <w:pPr>
      <w:keepLines w:val="0"/>
      <w:numPr>
        <w:ilvl w:val="3"/>
        <w:numId w:val="29"/>
      </w:numPr>
      <w:tabs>
        <w:tab w:val="num" w:pos="360"/>
      </w:tabs>
      <w:spacing w:before="270" w:line="270" w:lineRule="exact"/>
      <w:ind w:left="0" w:firstLine="0"/>
      <w:jc w:val="left"/>
      <w:outlineLvl w:val="3"/>
    </w:pPr>
    <w:rPr>
      <w:rFonts w:ascii="Times New Roman" w:eastAsiaTheme="minorEastAsia" w:hAnsi="Times New Roman" w:cs="Times New Roman"/>
      <w:caps/>
      <w:color w:val="000000"/>
      <w:sz w:val="21"/>
      <w:szCs w:val="21"/>
      <w:lang w:val="de-AT" w:eastAsia="ja-JP"/>
    </w:rPr>
  </w:style>
  <w:style w:type="paragraph" w:customStyle="1" w:styleId="13Unterkapitel">
    <w:name w:val="1.3 Unterkapitel"/>
    <w:aliases w:val="1.3 UK"/>
    <w:basedOn w:val="berschrift6"/>
    <w:next w:val="Flietext"/>
    <w:uiPriority w:val="3"/>
    <w:qFormat/>
    <w:rsid w:val="00133690"/>
    <w:pPr>
      <w:keepLines w:val="0"/>
      <w:numPr>
        <w:ilvl w:val="4"/>
        <w:numId w:val="29"/>
      </w:numPr>
      <w:tabs>
        <w:tab w:val="num" w:pos="360"/>
      </w:tabs>
      <w:spacing w:before="270" w:line="270" w:lineRule="exact"/>
      <w:ind w:left="0" w:firstLine="0"/>
      <w:jc w:val="left"/>
      <w:outlineLvl w:val="4"/>
    </w:pPr>
    <w:rPr>
      <w:rFonts w:ascii="Times New Roman" w:eastAsiaTheme="minorEastAsia" w:hAnsi="Times New Roman" w:cs="Times New Roman"/>
      <w:i w:val="0"/>
      <w:iCs w:val="0"/>
      <w:caps/>
      <w:color w:val="000000"/>
      <w:sz w:val="21"/>
      <w:szCs w:val="21"/>
      <w:lang w:val="de-AT" w:eastAsia="ja-JP"/>
    </w:rPr>
  </w:style>
  <w:style w:type="paragraph" w:customStyle="1" w:styleId="14Unterkapitel">
    <w:name w:val="1.4 Unterkapitel"/>
    <w:aliases w:val="1.4 UK"/>
    <w:basedOn w:val="Verzeichnis7"/>
    <w:next w:val="Flietext"/>
    <w:uiPriority w:val="3"/>
    <w:qFormat/>
    <w:rsid w:val="00133690"/>
    <w:pPr>
      <w:keepNext/>
      <w:numPr>
        <w:ilvl w:val="5"/>
        <w:numId w:val="29"/>
      </w:numPr>
      <w:tabs>
        <w:tab w:val="num" w:pos="360"/>
        <w:tab w:val="right" w:leader="dot" w:pos="9072"/>
      </w:tabs>
      <w:spacing w:before="270" w:after="0" w:line="270" w:lineRule="exact"/>
      <w:ind w:left="1200" w:firstLine="0"/>
      <w:jc w:val="left"/>
      <w:outlineLvl w:val="5"/>
    </w:pPr>
    <w:rPr>
      <w:rFonts w:ascii="Times New Roman" w:eastAsiaTheme="minorEastAsia" w:hAnsi="Times New Roman"/>
      <w:caps/>
      <w:noProof/>
      <w:color w:val="000000"/>
      <w:sz w:val="21"/>
      <w:szCs w:val="21"/>
      <w:lang w:val="de-AT" w:eastAsia="ja-JP"/>
    </w:rPr>
  </w:style>
  <w:style w:type="paragraph" w:customStyle="1" w:styleId="15Unterkapitel">
    <w:name w:val="1.5 Unterkapitel"/>
    <w:aliases w:val="1.5 UK"/>
    <w:basedOn w:val="Verzeichnis8"/>
    <w:next w:val="Flietext"/>
    <w:uiPriority w:val="3"/>
    <w:qFormat/>
    <w:rsid w:val="00133690"/>
    <w:pPr>
      <w:keepNext/>
      <w:numPr>
        <w:ilvl w:val="6"/>
        <w:numId w:val="29"/>
      </w:numPr>
      <w:tabs>
        <w:tab w:val="left" w:pos="284"/>
        <w:tab w:val="num" w:pos="360"/>
        <w:tab w:val="left" w:pos="1418"/>
        <w:tab w:val="left" w:pos="1680"/>
        <w:tab w:val="right" w:leader="dot" w:pos="9072"/>
      </w:tabs>
      <w:spacing w:before="270" w:after="0" w:line="270" w:lineRule="exact"/>
      <w:ind w:left="1400" w:firstLine="0"/>
      <w:jc w:val="left"/>
      <w:outlineLvl w:val="5"/>
    </w:pPr>
    <w:rPr>
      <w:rFonts w:ascii="Times New Roman" w:eastAsiaTheme="minorEastAsia" w:hAnsi="Times New Roman"/>
      <w:caps/>
      <w:noProof/>
      <w:color w:val="000000"/>
      <w:sz w:val="21"/>
      <w:szCs w:val="21"/>
      <w:lang w:val="de-AT" w:eastAsia="ja-JP"/>
    </w:rPr>
  </w:style>
  <w:style w:type="paragraph" w:customStyle="1" w:styleId="berschrift118pt">
    <w:name w:val="Überschrift 1 18pt"/>
    <w:aliases w:val="ÜS 1 18pt"/>
    <w:basedOn w:val="berschrift1"/>
    <w:next w:val="Standard"/>
    <w:qFormat/>
    <w:rsid w:val="00133690"/>
    <w:pPr>
      <w:numPr>
        <w:numId w:val="29"/>
      </w:numPr>
      <w:spacing w:before="360" w:after="90" w:line="360" w:lineRule="exact"/>
      <w:jc w:val="left"/>
    </w:pPr>
    <w:rPr>
      <w:rFonts w:ascii="Times New Roman" w:hAnsi="Times New Roman" w:cstheme="majorBidi"/>
      <w:b w:val="0"/>
      <w:bCs w:val="0"/>
      <w:caps/>
      <w:color w:val="1F6BAE"/>
      <w:kern w:val="0"/>
      <w:sz w:val="36"/>
      <w:szCs w:val="48"/>
      <w:lang w:val="de-AT" w:eastAsia="ja-JP"/>
    </w:rPr>
  </w:style>
  <w:style w:type="character" w:customStyle="1" w:styleId="berschrift4Zchn">
    <w:name w:val="Überschrift 4 Zchn"/>
    <w:basedOn w:val="Absatz-Standardschriftart"/>
    <w:link w:val="berschrift4"/>
    <w:semiHidden/>
    <w:rsid w:val="00133690"/>
    <w:rPr>
      <w:rFonts w:asciiTheme="majorHAnsi" w:eastAsiaTheme="majorEastAsia" w:hAnsiTheme="majorHAnsi" w:cstheme="majorBidi"/>
      <w:b/>
      <w:bCs/>
      <w:i/>
      <w:iCs/>
      <w:color w:val="4F81BD" w:themeColor="accent1"/>
      <w:szCs w:val="24"/>
      <w:lang w:val="de-DE" w:eastAsia="de-DE"/>
    </w:rPr>
  </w:style>
  <w:style w:type="character" w:customStyle="1" w:styleId="berschrift5Zchn">
    <w:name w:val="Überschrift 5 Zchn"/>
    <w:basedOn w:val="Absatz-Standardschriftart"/>
    <w:link w:val="berschrift5"/>
    <w:semiHidden/>
    <w:rsid w:val="00133690"/>
    <w:rPr>
      <w:rFonts w:asciiTheme="majorHAnsi" w:eastAsiaTheme="majorEastAsia" w:hAnsiTheme="majorHAnsi" w:cstheme="majorBidi"/>
      <w:color w:val="243F60" w:themeColor="accent1" w:themeShade="7F"/>
      <w:szCs w:val="24"/>
      <w:lang w:val="de-DE" w:eastAsia="de-DE"/>
    </w:rPr>
  </w:style>
  <w:style w:type="character" w:customStyle="1" w:styleId="berschrift6Zchn">
    <w:name w:val="Überschrift 6 Zchn"/>
    <w:basedOn w:val="Absatz-Standardschriftart"/>
    <w:link w:val="berschrift6"/>
    <w:semiHidden/>
    <w:rsid w:val="00133690"/>
    <w:rPr>
      <w:rFonts w:asciiTheme="majorHAnsi" w:eastAsiaTheme="majorEastAsia" w:hAnsiTheme="majorHAnsi" w:cstheme="majorBidi"/>
      <w:i/>
      <w:iCs/>
      <w:color w:val="243F60" w:themeColor="accent1" w:themeShade="7F"/>
      <w:szCs w:val="24"/>
      <w:lang w:val="de-DE" w:eastAsia="de-DE"/>
    </w:rPr>
  </w:style>
  <w:style w:type="paragraph" w:styleId="Verzeichnis7">
    <w:name w:val="toc 7"/>
    <w:basedOn w:val="Standard"/>
    <w:next w:val="Standard"/>
    <w:autoRedefine/>
    <w:rsid w:val="00133690"/>
    <w:pPr>
      <w:spacing w:after="100"/>
      <w:ind w:left="1200"/>
    </w:pPr>
  </w:style>
  <w:style w:type="paragraph" w:styleId="Verzeichnis8">
    <w:name w:val="toc 8"/>
    <w:basedOn w:val="Standard"/>
    <w:next w:val="Standard"/>
    <w:autoRedefine/>
    <w:rsid w:val="00133690"/>
    <w:pPr>
      <w:spacing w:after="100"/>
      <w:ind w:left="1400"/>
    </w:pPr>
  </w:style>
  <w:style w:type="character" w:styleId="BesuchterHyperlink">
    <w:name w:val="FollowedHyperlink"/>
    <w:basedOn w:val="Absatz-Standardschriftart"/>
    <w:rsid w:val="00240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5116">
      <w:bodyDiv w:val="1"/>
      <w:marLeft w:val="0"/>
      <w:marRight w:val="0"/>
      <w:marTop w:val="0"/>
      <w:marBottom w:val="0"/>
      <w:divBdr>
        <w:top w:val="none" w:sz="0" w:space="0" w:color="auto"/>
        <w:left w:val="none" w:sz="0" w:space="0" w:color="auto"/>
        <w:bottom w:val="none" w:sz="0" w:space="0" w:color="auto"/>
        <w:right w:val="none" w:sz="0" w:space="0" w:color="auto"/>
      </w:divBdr>
    </w:div>
    <w:div w:id="19681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tn.lko.at/lk-d%C3%BCngerrechner-ein-kostenloses-edv-programm-der-landwirtschaftskammern+2500+165257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ges.at/service/service-landwirtschaft/agrar-online-too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uengerplan.a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kktn\netlogon\Vorlagen\AvInfoM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AvInfoML</Template>
  <TotalTime>0</TotalTime>
  <Pages>1</Pages>
  <Words>2681</Words>
  <Characters>16892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Aktenvermerk</vt:lpstr>
    </vt:vector>
  </TitlesOfParts>
  <Company>NÖ Landwirtschaftskammer</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Egger Hans</dc:creator>
  <cp:lastModifiedBy>Egger Hans</cp:lastModifiedBy>
  <cp:revision>5</cp:revision>
  <cp:lastPrinted>2018-01-30T10:56:00Z</cp:lastPrinted>
  <dcterms:created xsi:type="dcterms:W3CDTF">2018-01-12T08:44:00Z</dcterms:created>
  <dcterms:modified xsi:type="dcterms:W3CDTF">2018-01-30T11:46:00Z</dcterms:modified>
</cp:coreProperties>
</file>